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B2F52" w14:textId="77777777" w:rsidR="001F6BF5" w:rsidRDefault="001F6BF5" w:rsidP="00EB40C9">
      <w:pPr>
        <w:spacing w:line="480" w:lineRule="auto"/>
        <w:jc w:val="center"/>
        <w:rPr>
          <w:b/>
          <w:bCs/>
          <w:color w:val="000000"/>
        </w:rPr>
      </w:pPr>
    </w:p>
    <w:p w14:paraId="0127FBE0" w14:textId="77777777" w:rsidR="001F6BF5" w:rsidRDefault="001F6BF5" w:rsidP="00EB40C9">
      <w:pPr>
        <w:spacing w:line="480" w:lineRule="auto"/>
        <w:jc w:val="center"/>
        <w:rPr>
          <w:b/>
          <w:bCs/>
          <w:color w:val="000000"/>
        </w:rPr>
      </w:pPr>
    </w:p>
    <w:p w14:paraId="0C7C3037" w14:textId="77777777" w:rsidR="001F6BF5" w:rsidRDefault="001F6BF5" w:rsidP="00EB40C9">
      <w:pPr>
        <w:spacing w:line="480" w:lineRule="auto"/>
        <w:jc w:val="center"/>
        <w:rPr>
          <w:b/>
          <w:bCs/>
          <w:color w:val="000000"/>
        </w:rPr>
      </w:pPr>
    </w:p>
    <w:p w14:paraId="5A3819C3" w14:textId="77777777" w:rsidR="001F6BF5" w:rsidRDefault="001F6BF5" w:rsidP="00EB40C9">
      <w:pPr>
        <w:spacing w:line="480" w:lineRule="auto"/>
        <w:jc w:val="center"/>
        <w:rPr>
          <w:b/>
          <w:bCs/>
          <w:color w:val="000000"/>
        </w:rPr>
      </w:pPr>
    </w:p>
    <w:p w14:paraId="276C9B86" w14:textId="77777777" w:rsidR="001F6BF5" w:rsidRDefault="001F6BF5" w:rsidP="00EB40C9">
      <w:pPr>
        <w:spacing w:line="480" w:lineRule="auto"/>
        <w:jc w:val="center"/>
        <w:rPr>
          <w:b/>
          <w:bCs/>
          <w:color w:val="000000"/>
        </w:rPr>
      </w:pPr>
    </w:p>
    <w:p w14:paraId="211D091F" w14:textId="77777777" w:rsidR="001F6BF5" w:rsidRDefault="001F6BF5" w:rsidP="00EB40C9">
      <w:pPr>
        <w:spacing w:line="480" w:lineRule="auto"/>
        <w:jc w:val="center"/>
        <w:rPr>
          <w:b/>
          <w:bCs/>
          <w:color w:val="000000"/>
        </w:rPr>
      </w:pPr>
    </w:p>
    <w:p w14:paraId="4EC39200" w14:textId="0C973D72" w:rsidR="00874BD4" w:rsidRPr="00EB40C9" w:rsidRDefault="00B24D50" w:rsidP="00EB40C9">
      <w:pPr>
        <w:spacing w:line="480" w:lineRule="auto"/>
        <w:jc w:val="center"/>
        <w:rPr>
          <w:b/>
          <w:bCs/>
          <w:color w:val="000000"/>
        </w:rPr>
      </w:pPr>
      <w:r w:rsidRPr="00E53957">
        <w:rPr>
          <w:b/>
          <w:bCs/>
          <w:color w:val="000000"/>
        </w:rPr>
        <w:t>F</w:t>
      </w:r>
      <w:r w:rsidR="003D567D" w:rsidRPr="00E53957">
        <w:rPr>
          <w:b/>
          <w:bCs/>
          <w:color w:val="000000"/>
        </w:rPr>
        <w:t xml:space="preserve">easibility of the </w:t>
      </w:r>
      <w:r w:rsidR="00EA7F2D" w:rsidRPr="00E53957">
        <w:rPr>
          <w:b/>
          <w:bCs/>
          <w:color w:val="000000"/>
        </w:rPr>
        <w:t xml:space="preserve">NCTSN </w:t>
      </w:r>
      <w:r w:rsidR="00473140" w:rsidRPr="00E53957">
        <w:rPr>
          <w:b/>
          <w:bCs/>
          <w:color w:val="000000"/>
        </w:rPr>
        <w:t xml:space="preserve">Breakthrough Parenting Curriculum: </w:t>
      </w:r>
      <w:r w:rsidR="00FD6F31" w:rsidRPr="00E53957">
        <w:rPr>
          <w:b/>
          <w:bCs/>
          <w:color w:val="000000"/>
        </w:rPr>
        <w:t xml:space="preserve">A </w:t>
      </w:r>
      <w:r w:rsidR="00E26FC6" w:rsidRPr="00E53957">
        <w:rPr>
          <w:b/>
          <w:bCs/>
          <w:color w:val="000000"/>
        </w:rPr>
        <w:t xml:space="preserve">pilot </w:t>
      </w:r>
      <w:r w:rsidR="004631E8">
        <w:rPr>
          <w:b/>
          <w:bCs/>
          <w:color w:val="000000"/>
        </w:rPr>
        <w:t>evaluation</w:t>
      </w:r>
      <w:r w:rsidR="002E348A" w:rsidRPr="00E53957">
        <w:rPr>
          <w:b/>
          <w:bCs/>
          <w:color w:val="000000"/>
        </w:rPr>
        <w:t xml:space="preserve"> </w:t>
      </w:r>
      <w:r w:rsidR="00E22BE6" w:rsidRPr="00E53957">
        <w:rPr>
          <w:b/>
          <w:bCs/>
          <w:color w:val="000000"/>
        </w:rPr>
        <w:t>of a</w:t>
      </w:r>
      <w:r w:rsidR="004D1989" w:rsidRPr="00E53957">
        <w:rPr>
          <w:b/>
          <w:bCs/>
          <w:color w:val="000000"/>
        </w:rPr>
        <w:t xml:space="preserve"> </w:t>
      </w:r>
      <w:r w:rsidR="00FF0D0D" w:rsidRPr="00E53957">
        <w:rPr>
          <w:b/>
          <w:bCs/>
          <w:color w:val="000000"/>
        </w:rPr>
        <w:t xml:space="preserve">trauma-informed </w:t>
      </w:r>
      <w:r w:rsidR="00AF3D00" w:rsidRPr="00E53957">
        <w:rPr>
          <w:b/>
          <w:bCs/>
          <w:color w:val="000000"/>
        </w:rPr>
        <w:t>training</w:t>
      </w:r>
      <w:r w:rsidR="00EA7F2D" w:rsidRPr="00E53957">
        <w:rPr>
          <w:b/>
          <w:bCs/>
          <w:color w:val="000000"/>
        </w:rPr>
        <w:t xml:space="preserve"> </w:t>
      </w:r>
      <w:r w:rsidR="00473140" w:rsidRPr="00E53957">
        <w:rPr>
          <w:b/>
          <w:bCs/>
          <w:color w:val="000000"/>
        </w:rPr>
        <w:t xml:space="preserve">for </w:t>
      </w:r>
      <w:r w:rsidR="00FF0D0D" w:rsidRPr="00E53957">
        <w:rPr>
          <w:b/>
          <w:bCs/>
          <w:color w:val="000000"/>
        </w:rPr>
        <w:t xml:space="preserve">birth </w:t>
      </w:r>
      <w:r w:rsidR="00473140" w:rsidRPr="00E53957">
        <w:rPr>
          <w:b/>
          <w:bCs/>
          <w:color w:val="000000"/>
        </w:rPr>
        <w:t>parents involved in the child welfare system</w:t>
      </w:r>
    </w:p>
    <w:p w14:paraId="11E33C6A" w14:textId="5591576B" w:rsidR="001E6157" w:rsidRDefault="001E6157">
      <w:pPr>
        <w:rPr>
          <w:rFonts w:ascii="Times" w:hAnsi="Times"/>
          <w:bCs/>
          <w:color w:val="000000"/>
        </w:rPr>
      </w:pPr>
      <w:r>
        <w:rPr>
          <w:rFonts w:ascii="Times" w:hAnsi="Times"/>
          <w:bCs/>
          <w:color w:val="000000"/>
        </w:rPr>
        <w:br w:type="page"/>
      </w:r>
    </w:p>
    <w:p w14:paraId="43D38474" w14:textId="248D3527" w:rsidR="001E6157" w:rsidRPr="008C4BF2" w:rsidRDefault="001E6157" w:rsidP="00F06973">
      <w:pPr>
        <w:jc w:val="center"/>
        <w:rPr>
          <w:rFonts w:ascii="Times" w:hAnsi="Times"/>
          <w:b/>
          <w:bCs/>
          <w:color w:val="000000" w:themeColor="text1"/>
        </w:rPr>
      </w:pPr>
      <w:r w:rsidRPr="008C4BF2">
        <w:rPr>
          <w:rFonts w:ascii="Times" w:hAnsi="Times"/>
          <w:b/>
          <w:bCs/>
          <w:color w:val="000000" w:themeColor="text1"/>
        </w:rPr>
        <w:lastRenderedPageBreak/>
        <w:t>Abstract</w:t>
      </w:r>
    </w:p>
    <w:p w14:paraId="6E7BCF0E" w14:textId="77777777" w:rsidR="00581EB9" w:rsidRDefault="00581EB9" w:rsidP="00215988">
      <w:pPr>
        <w:spacing w:line="480" w:lineRule="auto"/>
        <w:rPr>
          <w:rFonts w:ascii="Times" w:hAnsi="Times"/>
          <w:bCs/>
          <w:color w:val="000000" w:themeColor="text1"/>
        </w:rPr>
      </w:pPr>
    </w:p>
    <w:p w14:paraId="179640EB" w14:textId="77777777" w:rsidR="00D160ED" w:rsidRPr="00D160ED" w:rsidRDefault="00D160ED" w:rsidP="008C4BF2">
      <w:pPr>
        <w:autoSpaceDE w:val="0"/>
        <w:autoSpaceDN w:val="0"/>
        <w:adjustRightInd w:val="0"/>
        <w:spacing w:line="480" w:lineRule="auto"/>
        <w:ind w:firstLine="720"/>
        <w:rPr>
          <w:color w:val="000000" w:themeColor="text1"/>
        </w:rPr>
      </w:pPr>
      <w:r w:rsidRPr="00D160ED">
        <w:rPr>
          <w:color w:val="000000" w:themeColor="text1"/>
        </w:rPr>
        <w:t>Unresolved trauma can negatively impact parenting and increase chances of child</w:t>
      </w:r>
    </w:p>
    <w:p w14:paraId="7A45260C" w14:textId="77777777" w:rsidR="00D160ED" w:rsidRPr="00D160ED" w:rsidRDefault="00D160ED" w:rsidP="008C4BF2">
      <w:pPr>
        <w:autoSpaceDE w:val="0"/>
        <w:autoSpaceDN w:val="0"/>
        <w:adjustRightInd w:val="0"/>
        <w:spacing w:line="480" w:lineRule="auto"/>
        <w:rPr>
          <w:color w:val="000000" w:themeColor="text1"/>
        </w:rPr>
      </w:pPr>
      <w:r w:rsidRPr="00D160ED">
        <w:rPr>
          <w:color w:val="000000" w:themeColor="text1"/>
        </w:rPr>
        <w:t>maltreatment. With the passing of the Family First Prevention Services Act (FFPSA) in</w:t>
      </w:r>
    </w:p>
    <w:p w14:paraId="49D1A0C8" w14:textId="77777777" w:rsidR="00D160ED" w:rsidRPr="00D160ED" w:rsidRDefault="00D160ED" w:rsidP="008C4BF2">
      <w:pPr>
        <w:autoSpaceDE w:val="0"/>
        <w:autoSpaceDN w:val="0"/>
        <w:adjustRightInd w:val="0"/>
        <w:spacing w:line="480" w:lineRule="auto"/>
        <w:rPr>
          <w:color w:val="000000" w:themeColor="text1"/>
        </w:rPr>
      </w:pPr>
      <w:r w:rsidRPr="00D160ED">
        <w:rPr>
          <w:color w:val="000000" w:themeColor="text1"/>
        </w:rPr>
        <w:t>2018, new attention has been focused on strengthening family connections and</w:t>
      </w:r>
    </w:p>
    <w:p w14:paraId="0A11ED67" w14:textId="102A411D" w:rsidR="00D160ED" w:rsidRPr="00D160ED" w:rsidRDefault="00D160ED" w:rsidP="008C4BF2">
      <w:pPr>
        <w:autoSpaceDE w:val="0"/>
        <w:autoSpaceDN w:val="0"/>
        <w:adjustRightInd w:val="0"/>
        <w:spacing w:line="480" w:lineRule="auto"/>
        <w:rPr>
          <w:color w:val="000000" w:themeColor="text1"/>
        </w:rPr>
      </w:pPr>
      <w:r w:rsidRPr="00D160ED">
        <w:rPr>
          <w:color w:val="000000" w:themeColor="text1"/>
        </w:rPr>
        <w:t>expanding the community-based service array focused on preventing maltreatment</w:t>
      </w:r>
    </w:p>
    <w:p w14:paraId="1B009507" w14:textId="0DB7A171" w:rsidR="00D160ED" w:rsidRPr="00D160ED" w:rsidRDefault="00D160ED" w:rsidP="008C4BF2">
      <w:pPr>
        <w:autoSpaceDE w:val="0"/>
        <w:autoSpaceDN w:val="0"/>
        <w:adjustRightInd w:val="0"/>
        <w:spacing w:line="480" w:lineRule="auto"/>
        <w:rPr>
          <w:color w:val="000000" w:themeColor="text1"/>
        </w:rPr>
      </w:pPr>
      <w:r w:rsidRPr="00D160ED">
        <w:rPr>
          <w:color w:val="000000" w:themeColor="text1"/>
        </w:rPr>
        <w:t>and out</w:t>
      </w:r>
      <w:r w:rsidR="001F6BF5">
        <w:rPr>
          <w:color w:val="000000" w:themeColor="text1"/>
        </w:rPr>
        <w:t>-</w:t>
      </w:r>
      <w:r w:rsidRPr="00D160ED">
        <w:rPr>
          <w:color w:val="000000" w:themeColor="text1"/>
        </w:rPr>
        <w:t>of</w:t>
      </w:r>
      <w:r w:rsidR="001F6BF5">
        <w:rPr>
          <w:color w:val="000000" w:themeColor="text1"/>
        </w:rPr>
        <w:t>-</w:t>
      </w:r>
      <w:r w:rsidRPr="00D160ED">
        <w:rPr>
          <w:color w:val="000000" w:themeColor="text1"/>
        </w:rPr>
        <w:t>home placement. The purpose of this paper is</w:t>
      </w:r>
      <w:r w:rsidR="00B111E3">
        <w:rPr>
          <w:color w:val="000000" w:themeColor="text1"/>
        </w:rPr>
        <w:t xml:space="preserve"> twofold: (1)</w:t>
      </w:r>
      <w:r w:rsidRPr="00D160ED">
        <w:rPr>
          <w:color w:val="000000" w:themeColor="text1"/>
        </w:rPr>
        <w:t xml:space="preserve"> to describe preliminary outcomes from a pilot evaluation of a new curriculum teaching parents</w:t>
      </w:r>
    </w:p>
    <w:p w14:paraId="0061E25F" w14:textId="77777777" w:rsidR="00D160ED" w:rsidRPr="00D160ED" w:rsidRDefault="00D160ED" w:rsidP="008C4BF2">
      <w:pPr>
        <w:autoSpaceDE w:val="0"/>
        <w:autoSpaceDN w:val="0"/>
        <w:adjustRightInd w:val="0"/>
        <w:spacing w:line="480" w:lineRule="auto"/>
        <w:rPr>
          <w:color w:val="000000" w:themeColor="text1"/>
        </w:rPr>
      </w:pPr>
      <w:r w:rsidRPr="00D160ED">
        <w:rPr>
          <w:color w:val="000000" w:themeColor="text1"/>
        </w:rPr>
        <w:t>trauma-informed strategies to address and resolve their own trauma while supporting</w:t>
      </w:r>
    </w:p>
    <w:p w14:paraId="71450D65" w14:textId="73A531E5" w:rsidR="00CF4FAD" w:rsidRPr="00D160ED" w:rsidRDefault="00D160ED" w:rsidP="008C4BF2">
      <w:pPr>
        <w:autoSpaceDE w:val="0"/>
        <w:autoSpaceDN w:val="0"/>
        <w:adjustRightInd w:val="0"/>
        <w:spacing w:line="480" w:lineRule="auto"/>
        <w:rPr>
          <w:color w:val="000000" w:themeColor="text1"/>
        </w:rPr>
      </w:pPr>
      <w:r w:rsidRPr="00D160ED">
        <w:rPr>
          <w:color w:val="000000" w:themeColor="text1"/>
        </w:rPr>
        <w:t>healthy attachment</w:t>
      </w:r>
      <w:r w:rsidR="001F6BF5">
        <w:rPr>
          <w:color w:val="000000" w:themeColor="text1"/>
        </w:rPr>
        <w:t xml:space="preserve"> with their children</w:t>
      </w:r>
      <w:r w:rsidR="00B111E3">
        <w:rPr>
          <w:color w:val="000000" w:themeColor="text1"/>
        </w:rPr>
        <w:t xml:space="preserve">; and (2) </w:t>
      </w:r>
      <w:r w:rsidR="008A643D">
        <w:rPr>
          <w:color w:val="000000" w:themeColor="text1"/>
        </w:rPr>
        <w:t>assess the feasibility of conducting a large</w:t>
      </w:r>
      <w:r w:rsidR="001F6BF5">
        <w:rPr>
          <w:color w:val="000000" w:themeColor="text1"/>
        </w:rPr>
        <w:t>-</w:t>
      </w:r>
      <w:r w:rsidR="008A643D">
        <w:rPr>
          <w:color w:val="000000" w:themeColor="text1"/>
        </w:rPr>
        <w:t>scale study</w:t>
      </w:r>
      <w:r w:rsidRPr="00D160ED">
        <w:rPr>
          <w:color w:val="000000" w:themeColor="text1"/>
        </w:rPr>
        <w:t>. Forty parents involved in the state child welfare system were</w:t>
      </w:r>
      <w:r w:rsidR="00984B2D">
        <w:rPr>
          <w:color w:val="000000" w:themeColor="text1"/>
        </w:rPr>
        <w:t xml:space="preserve"> </w:t>
      </w:r>
      <w:r w:rsidRPr="00D160ED">
        <w:rPr>
          <w:color w:val="000000" w:themeColor="text1"/>
        </w:rPr>
        <w:t>recruited to participate. Statistical</w:t>
      </w:r>
      <w:r w:rsidR="0041798E">
        <w:rPr>
          <w:color w:val="000000" w:themeColor="text1"/>
        </w:rPr>
        <w:t xml:space="preserve"> </w:t>
      </w:r>
      <w:r w:rsidRPr="00D160ED">
        <w:rPr>
          <w:color w:val="000000" w:themeColor="text1"/>
        </w:rPr>
        <w:t>analyses included T-tests, propensity score analysis, and repeated measures</w:t>
      </w:r>
      <w:r w:rsidR="008C4BF2">
        <w:rPr>
          <w:color w:val="000000" w:themeColor="text1"/>
        </w:rPr>
        <w:t xml:space="preserve"> </w:t>
      </w:r>
      <w:r w:rsidRPr="00D160ED">
        <w:rPr>
          <w:color w:val="000000" w:themeColor="text1"/>
        </w:rPr>
        <w:t>MANOVA</w:t>
      </w:r>
      <w:r w:rsidR="008C4BF2">
        <w:rPr>
          <w:color w:val="000000" w:themeColor="text1"/>
        </w:rPr>
        <w:t>.</w:t>
      </w:r>
      <w:r w:rsidR="008C4BF2" w:rsidRPr="008C4BF2">
        <w:rPr>
          <w:bCs/>
          <w:color w:val="000000" w:themeColor="text1"/>
        </w:rPr>
        <w:t xml:space="preserve"> </w:t>
      </w:r>
      <w:r w:rsidR="008C4BF2" w:rsidRPr="00D160ED">
        <w:rPr>
          <w:bCs/>
          <w:color w:val="000000" w:themeColor="text1"/>
        </w:rPr>
        <w:t>Assessments</w:t>
      </w:r>
      <w:r w:rsidR="001F6BF5">
        <w:rPr>
          <w:bCs/>
          <w:color w:val="000000" w:themeColor="text1"/>
        </w:rPr>
        <w:t xml:space="preserve"> </w:t>
      </w:r>
      <w:r w:rsidR="00D92024">
        <w:rPr>
          <w:bCs/>
          <w:color w:val="000000" w:themeColor="text1"/>
        </w:rPr>
        <w:t xml:space="preserve">were </w:t>
      </w:r>
      <w:r w:rsidR="001F6BF5">
        <w:rPr>
          <w:bCs/>
          <w:color w:val="000000" w:themeColor="text1"/>
        </w:rPr>
        <w:t>administered at p</w:t>
      </w:r>
      <w:r w:rsidR="008C4BF2" w:rsidRPr="00D160ED">
        <w:rPr>
          <w:bCs/>
          <w:color w:val="000000" w:themeColor="text1"/>
        </w:rPr>
        <w:t xml:space="preserve">re and </w:t>
      </w:r>
      <w:r w:rsidR="001F6BF5">
        <w:rPr>
          <w:bCs/>
          <w:color w:val="000000" w:themeColor="text1"/>
        </w:rPr>
        <w:t>p</w:t>
      </w:r>
      <w:r w:rsidR="008C4BF2" w:rsidRPr="00D160ED">
        <w:rPr>
          <w:bCs/>
          <w:color w:val="000000" w:themeColor="text1"/>
        </w:rPr>
        <w:t>ost</w:t>
      </w:r>
      <w:r w:rsidR="001F6BF5">
        <w:rPr>
          <w:bCs/>
          <w:color w:val="000000" w:themeColor="text1"/>
        </w:rPr>
        <w:t>-</w:t>
      </w:r>
      <w:r w:rsidR="008C4BF2" w:rsidRPr="00D160ED">
        <w:rPr>
          <w:bCs/>
          <w:color w:val="000000" w:themeColor="text1"/>
        </w:rPr>
        <w:t>intervention and comparable times for the quasi-waitlist group</w:t>
      </w:r>
      <w:r w:rsidR="001F6BF5">
        <w:rPr>
          <w:bCs/>
          <w:color w:val="000000" w:themeColor="text1"/>
        </w:rPr>
        <w:t xml:space="preserve">. Results </w:t>
      </w:r>
      <w:r w:rsidR="008C4BF2" w:rsidRPr="00D160ED">
        <w:rPr>
          <w:bCs/>
          <w:color w:val="000000" w:themeColor="text1"/>
        </w:rPr>
        <w:t>indicated</w:t>
      </w:r>
      <w:r w:rsidR="001F6BF5">
        <w:rPr>
          <w:bCs/>
          <w:color w:val="000000" w:themeColor="text1"/>
        </w:rPr>
        <w:t>: a</w:t>
      </w:r>
      <w:r w:rsidR="008C4BF2" w:rsidRPr="00D160ED">
        <w:rPr>
          <w:bCs/>
          <w:color w:val="000000" w:themeColor="text1"/>
        </w:rPr>
        <w:t xml:space="preserve"> high retention rate (72%) for the intervention group</w:t>
      </w:r>
      <w:r w:rsidR="001F6BF5">
        <w:rPr>
          <w:bCs/>
          <w:color w:val="000000" w:themeColor="text1"/>
        </w:rPr>
        <w:t>;</w:t>
      </w:r>
      <w:r w:rsidR="008C4BF2" w:rsidRPr="00D160ED">
        <w:rPr>
          <w:bCs/>
          <w:color w:val="000000" w:themeColor="text1"/>
        </w:rPr>
        <w:t xml:space="preserve"> an increase in parent knowledge of trauma, skills to address trauma behavior, and parent well-being for the intervention, relative to the </w:t>
      </w:r>
      <w:r w:rsidR="008C4BF2">
        <w:rPr>
          <w:bCs/>
          <w:color w:val="000000" w:themeColor="text1"/>
        </w:rPr>
        <w:t>waitlist comparison</w:t>
      </w:r>
      <w:r w:rsidR="008C4BF2" w:rsidRPr="00D160ED">
        <w:rPr>
          <w:bCs/>
          <w:color w:val="000000" w:themeColor="text1"/>
        </w:rPr>
        <w:t xml:space="preserve"> group; and a decrease in child problem behavior in the intervention, relative to the waitlist group.</w:t>
      </w:r>
      <w:r w:rsidR="008C4BF2">
        <w:rPr>
          <w:color w:val="000000" w:themeColor="text1"/>
        </w:rPr>
        <w:t xml:space="preserve"> </w:t>
      </w:r>
      <w:r w:rsidRPr="00D160ED">
        <w:rPr>
          <w:color w:val="000000" w:themeColor="text1"/>
        </w:rPr>
        <w:t>Fidelity data was strong,</w:t>
      </w:r>
      <w:r w:rsidR="008C4BF2">
        <w:rPr>
          <w:color w:val="000000" w:themeColor="text1"/>
        </w:rPr>
        <w:t xml:space="preserve"> </w:t>
      </w:r>
      <w:r w:rsidRPr="00D160ED">
        <w:rPr>
          <w:color w:val="000000" w:themeColor="text1"/>
        </w:rPr>
        <w:t>with trainers completing 100% of activities for each module.</w:t>
      </w:r>
      <w:r w:rsidR="00CF4FAD">
        <w:rPr>
          <w:color w:val="000000" w:themeColor="text1"/>
        </w:rPr>
        <w:t xml:space="preserve"> </w:t>
      </w:r>
      <w:r w:rsidR="00A275DE" w:rsidRPr="00D160ED">
        <w:rPr>
          <w:bCs/>
          <w:color w:val="000000" w:themeColor="text1"/>
        </w:rPr>
        <w:t>Parental satisfaction in the intervention group was also high</w:t>
      </w:r>
      <w:r w:rsidR="001F6BF5">
        <w:rPr>
          <w:bCs/>
          <w:color w:val="000000" w:themeColor="text1"/>
        </w:rPr>
        <w:t>. C</w:t>
      </w:r>
      <w:r w:rsidR="00A275DE" w:rsidRPr="00D160ED">
        <w:rPr>
          <w:bCs/>
          <w:color w:val="000000" w:themeColor="text1"/>
        </w:rPr>
        <w:t xml:space="preserve">osts to implement the </w:t>
      </w:r>
      <w:r w:rsidR="007B1265">
        <w:rPr>
          <w:bCs/>
          <w:color w:val="000000" w:themeColor="text1"/>
        </w:rPr>
        <w:t xml:space="preserve">training were </w:t>
      </w:r>
      <w:r w:rsidR="00A275DE" w:rsidRPr="00D160ED">
        <w:rPr>
          <w:bCs/>
          <w:color w:val="000000" w:themeColor="text1"/>
        </w:rPr>
        <w:t xml:space="preserve">reasonable. </w:t>
      </w:r>
      <w:r w:rsidR="00CF4FAD" w:rsidRPr="00D160ED">
        <w:rPr>
          <w:bCs/>
          <w:color w:val="000000" w:themeColor="text1"/>
        </w:rPr>
        <w:t>The findings of this pilot study provide strong support for evaluating the BPC in a large-scale outcome investigation.</w:t>
      </w:r>
    </w:p>
    <w:p w14:paraId="310CD5CB" w14:textId="23157361" w:rsidR="00D160ED" w:rsidRPr="007D5810" w:rsidRDefault="00D160ED" w:rsidP="007D5810">
      <w:pPr>
        <w:autoSpaceDE w:val="0"/>
        <w:autoSpaceDN w:val="0"/>
        <w:adjustRightInd w:val="0"/>
        <w:rPr>
          <w:color w:val="000000" w:themeColor="text1"/>
        </w:rPr>
      </w:pPr>
    </w:p>
    <w:p w14:paraId="1B04F735" w14:textId="77777777" w:rsidR="007D5810" w:rsidRDefault="007D5810" w:rsidP="00D160ED">
      <w:pPr>
        <w:ind w:firstLine="720"/>
        <w:rPr>
          <w:bCs/>
          <w:color w:val="000000" w:themeColor="text1"/>
        </w:rPr>
      </w:pPr>
    </w:p>
    <w:p w14:paraId="23E317E8" w14:textId="725078F7" w:rsidR="001E6157" w:rsidRPr="00581EB9" w:rsidRDefault="00F165B9" w:rsidP="00D160ED">
      <w:pPr>
        <w:ind w:firstLine="720"/>
        <w:rPr>
          <w:rFonts w:ascii="Times" w:hAnsi="Times"/>
          <w:bCs/>
          <w:color w:val="000000" w:themeColor="text1"/>
        </w:rPr>
      </w:pPr>
      <w:r w:rsidRPr="00D160ED">
        <w:rPr>
          <w:bCs/>
          <w:color w:val="000000" w:themeColor="text1"/>
        </w:rPr>
        <w:t xml:space="preserve">  </w:t>
      </w:r>
      <w:r w:rsidR="001E6157">
        <w:rPr>
          <w:rFonts w:ascii="Times" w:hAnsi="Times"/>
          <w:bCs/>
          <w:color w:val="000000"/>
        </w:rPr>
        <w:br w:type="page"/>
      </w:r>
    </w:p>
    <w:p w14:paraId="14208414" w14:textId="77777777" w:rsidR="003E5E05" w:rsidRDefault="003E5E05" w:rsidP="001E6157">
      <w:pPr>
        <w:rPr>
          <w:rFonts w:ascii="Times" w:hAnsi="Times"/>
          <w:bCs/>
          <w:color w:val="000000"/>
        </w:rPr>
      </w:pPr>
    </w:p>
    <w:p w14:paraId="026ABDFE" w14:textId="524A7446" w:rsidR="000950EB" w:rsidRDefault="000950EB" w:rsidP="003E5E05">
      <w:pPr>
        <w:rPr>
          <w:rFonts w:ascii="Times" w:hAnsi="Times"/>
          <w:b/>
          <w:bCs/>
          <w:color w:val="000000"/>
        </w:rPr>
      </w:pPr>
    </w:p>
    <w:p w14:paraId="02FFBFE3" w14:textId="591F9C57" w:rsidR="00874BD4" w:rsidRDefault="00956117" w:rsidP="00956117">
      <w:pPr>
        <w:spacing w:line="480" w:lineRule="auto"/>
        <w:jc w:val="center"/>
        <w:rPr>
          <w:rFonts w:ascii="Times" w:hAnsi="Times"/>
          <w:b/>
          <w:bCs/>
          <w:color w:val="000000"/>
        </w:rPr>
      </w:pPr>
      <w:r>
        <w:rPr>
          <w:rFonts w:ascii="Times" w:hAnsi="Times"/>
          <w:b/>
          <w:bCs/>
          <w:color w:val="000000"/>
        </w:rPr>
        <w:t>Introduction</w:t>
      </w:r>
    </w:p>
    <w:p w14:paraId="32348851" w14:textId="0A844C16" w:rsidR="00DB2FC2" w:rsidRDefault="00B15E01" w:rsidP="006A4B7C">
      <w:pPr>
        <w:spacing w:line="480" w:lineRule="auto"/>
        <w:ind w:firstLine="720"/>
        <w:rPr>
          <w:color w:val="000000" w:themeColor="text1"/>
        </w:rPr>
      </w:pPr>
      <w:r>
        <w:rPr>
          <w:color w:val="000000" w:themeColor="text1"/>
        </w:rPr>
        <w:t>Trauma can affect people in profound way</w:t>
      </w:r>
      <w:r w:rsidR="00303EA4">
        <w:rPr>
          <w:color w:val="000000" w:themeColor="text1"/>
        </w:rPr>
        <w:t xml:space="preserve">s that persist throughout the lifespan (Van der Kolk, 2005). The trauma response can cause </w:t>
      </w:r>
      <w:r w:rsidR="00A36A40">
        <w:rPr>
          <w:color w:val="000000" w:themeColor="text1"/>
        </w:rPr>
        <w:t xml:space="preserve">changes in </w:t>
      </w:r>
      <w:r>
        <w:rPr>
          <w:color w:val="000000" w:themeColor="text1"/>
        </w:rPr>
        <w:t>neurodevelopment that alter the limbic system’s response to stress</w:t>
      </w:r>
      <w:r w:rsidR="00303EA4">
        <w:rPr>
          <w:color w:val="000000" w:themeColor="text1"/>
        </w:rPr>
        <w:t xml:space="preserve"> and </w:t>
      </w:r>
      <w:r>
        <w:rPr>
          <w:color w:val="000000" w:themeColor="text1"/>
        </w:rPr>
        <w:t>limit</w:t>
      </w:r>
      <w:r w:rsidR="00210FF0">
        <w:rPr>
          <w:color w:val="000000" w:themeColor="text1"/>
        </w:rPr>
        <w:t xml:space="preserve"> a person’s</w:t>
      </w:r>
      <w:r>
        <w:rPr>
          <w:color w:val="000000" w:themeColor="text1"/>
        </w:rPr>
        <w:t xml:space="preserve"> self-regulation</w:t>
      </w:r>
      <w:r w:rsidR="001F6BF5">
        <w:rPr>
          <w:color w:val="000000" w:themeColor="text1"/>
        </w:rPr>
        <w:t xml:space="preserve"> and</w:t>
      </w:r>
      <w:r w:rsidR="00997114">
        <w:rPr>
          <w:color w:val="000000" w:themeColor="text1"/>
        </w:rPr>
        <w:t xml:space="preserve"> </w:t>
      </w:r>
      <w:r>
        <w:rPr>
          <w:color w:val="000000" w:themeColor="text1"/>
        </w:rPr>
        <w:t>emotional expression, the</w:t>
      </w:r>
      <w:r w:rsidR="00B24D50">
        <w:rPr>
          <w:color w:val="000000" w:themeColor="text1"/>
        </w:rPr>
        <w:t>ir</w:t>
      </w:r>
      <w:r>
        <w:rPr>
          <w:color w:val="000000" w:themeColor="text1"/>
        </w:rPr>
        <w:t xml:space="preserve"> ability to trust and attach to others</w:t>
      </w:r>
      <w:r w:rsidR="00303EA4">
        <w:rPr>
          <w:color w:val="000000" w:themeColor="text1"/>
        </w:rPr>
        <w:t>, and may predispose the</w:t>
      </w:r>
      <w:r w:rsidR="00210FF0">
        <w:rPr>
          <w:color w:val="000000" w:themeColor="text1"/>
        </w:rPr>
        <w:t xml:space="preserve">m </w:t>
      </w:r>
      <w:r w:rsidR="00303EA4">
        <w:rPr>
          <w:color w:val="000000" w:themeColor="text1"/>
        </w:rPr>
        <w:t xml:space="preserve">to subsequent trauma </w:t>
      </w:r>
      <w:r>
        <w:rPr>
          <w:color w:val="000000" w:themeColor="text1"/>
        </w:rPr>
        <w:t>(</w:t>
      </w:r>
      <w:proofErr w:type="spellStart"/>
      <w:r w:rsidR="000950EB">
        <w:rPr>
          <w:color w:val="000000" w:themeColor="text1"/>
        </w:rPr>
        <w:t>Lubit</w:t>
      </w:r>
      <w:proofErr w:type="spellEnd"/>
      <w:r w:rsidR="000950EB">
        <w:rPr>
          <w:color w:val="000000" w:themeColor="text1"/>
        </w:rPr>
        <w:t xml:space="preserve"> et al., 2003; </w:t>
      </w:r>
      <w:r w:rsidR="00303EA4">
        <w:rPr>
          <w:color w:val="000000" w:themeColor="text1"/>
        </w:rPr>
        <w:t xml:space="preserve">Lyons-Ruth &amp; </w:t>
      </w:r>
      <w:proofErr w:type="spellStart"/>
      <w:r w:rsidR="00303EA4" w:rsidRPr="00AE7194">
        <w:rPr>
          <w:color w:val="000000" w:themeColor="text1"/>
        </w:rPr>
        <w:t>Jacobvitz</w:t>
      </w:r>
      <w:proofErr w:type="spellEnd"/>
      <w:r w:rsidR="00303EA4" w:rsidRPr="00AE7194">
        <w:rPr>
          <w:color w:val="000000" w:themeColor="text1"/>
        </w:rPr>
        <w:t xml:space="preserve">, 1999; </w:t>
      </w:r>
      <w:proofErr w:type="spellStart"/>
      <w:r w:rsidR="00B1598F" w:rsidRPr="00AE7194">
        <w:rPr>
          <w:color w:val="000000" w:themeColor="text1"/>
        </w:rPr>
        <w:t>Schore</w:t>
      </w:r>
      <w:proofErr w:type="spellEnd"/>
      <w:r w:rsidR="00B1598F" w:rsidRPr="00AE7194">
        <w:rPr>
          <w:color w:val="000000" w:themeColor="text1"/>
        </w:rPr>
        <w:t>,</w:t>
      </w:r>
      <w:r w:rsidR="00B1598F">
        <w:rPr>
          <w:color w:val="000000" w:themeColor="text1"/>
        </w:rPr>
        <w:t xml:space="preserve"> 2009)</w:t>
      </w:r>
      <w:r w:rsidR="00303EA4">
        <w:rPr>
          <w:color w:val="000000" w:themeColor="text1"/>
        </w:rPr>
        <w:t xml:space="preserve">. </w:t>
      </w:r>
      <w:r w:rsidR="002631FA">
        <w:rPr>
          <w:color w:val="000000" w:themeColor="text1"/>
        </w:rPr>
        <w:t xml:space="preserve">Intervention efforts to treat trauma and alleviate symptoms hinge on the person being in a safe and trusting relationship (Geller &amp; </w:t>
      </w:r>
      <w:proofErr w:type="spellStart"/>
      <w:r w:rsidR="002631FA">
        <w:rPr>
          <w:color w:val="000000" w:themeColor="text1"/>
        </w:rPr>
        <w:t>Porges</w:t>
      </w:r>
      <w:proofErr w:type="spellEnd"/>
      <w:r w:rsidR="002631FA">
        <w:rPr>
          <w:color w:val="000000" w:themeColor="text1"/>
        </w:rPr>
        <w:t xml:space="preserve">, 2014). For children, this can mean the relationship with a therapist, but is also embedded in a safe space with their </w:t>
      </w:r>
      <w:r w:rsidR="00B24D50">
        <w:rPr>
          <w:color w:val="000000" w:themeColor="text1"/>
        </w:rPr>
        <w:t xml:space="preserve">parents or </w:t>
      </w:r>
      <w:r w:rsidR="002631FA">
        <w:rPr>
          <w:color w:val="000000" w:themeColor="text1"/>
        </w:rPr>
        <w:t>caretaker</w:t>
      </w:r>
      <w:r w:rsidR="001F6BF5">
        <w:rPr>
          <w:color w:val="000000" w:themeColor="text1"/>
        </w:rPr>
        <w:t>s</w:t>
      </w:r>
      <w:r w:rsidR="00B24D50">
        <w:rPr>
          <w:color w:val="000000" w:themeColor="text1"/>
        </w:rPr>
        <w:t xml:space="preserve"> </w:t>
      </w:r>
      <w:r w:rsidR="002631FA">
        <w:rPr>
          <w:color w:val="000000" w:themeColor="text1"/>
        </w:rPr>
        <w:t>(</w:t>
      </w:r>
      <w:r w:rsidR="00210FF0">
        <w:rPr>
          <w:color w:val="000000" w:themeColor="text1"/>
        </w:rPr>
        <w:t xml:space="preserve">Geller &amp; </w:t>
      </w:r>
      <w:proofErr w:type="spellStart"/>
      <w:r w:rsidR="00210FF0">
        <w:rPr>
          <w:color w:val="000000" w:themeColor="text1"/>
        </w:rPr>
        <w:t>Porges</w:t>
      </w:r>
      <w:proofErr w:type="spellEnd"/>
      <w:r w:rsidR="00210FF0">
        <w:rPr>
          <w:color w:val="000000" w:themeColor="text1"/>
        </w:rPr>
        <w:t>, 2014</w:t>
      </w:r>
      <w:r w:rsidR="004E1646">
        <w:rPr>
          <w:color w:val="000000" w:themeColor="text1"/>
        </w:rPr>
        <w:t>; Isobel et al., 2018</w:t>
      </w:r>
      <w:r w:rsidR="002631FA">
        <w:rPr>
          <w:color w:val="000000" w:themeColor="text1"/>
        </w:rPr>
        <w:t xml:space="preserve">). </w:t>
      </w:r>
    </w:p>
    <w:p w14:paraId="5E282FC8" w14:textId="3F434BA0" w:rsidR="00DB2FC2" w:rsidRDefault="0015380C" w:rsidP="006A4B7C">
      <w:pPr>
        <w:spacing w:line="480" w:lineRule="auto"/>
        <w:ind w:firstLine="720"/>
        <w:rPr>
          <w:color w:val="000000" w:themeColor="text1"/>
        </w:rPr>
      </w:pPr>
      <w:r>
        <w:rPr>
          <w:color w:val="000000" w:themeColor="text1"/>
        </w:rPr>
        <w:t>Relational trauma, such as when someone has been abused by a c</w:t>
      </w:r>
      <w:r w:rsidR="00F61C04">
        <w:rPr>
          <w:color w:val="000000" w:themeColor="text1"/>
        </w:rPr>
        <w:t xml:space="preserve">lose relative, </w:t>
      </w:r>
      <w:r>
        <w:rPr>
          <w:color w:val="000000" w:themeColor="text1"/>
        </w:rPr>
        <w:t>can interrupt healthy attachment and relatio</w:t>
      </w:r>
      <w:r w:rsidR="00F94D3E">
        <w:rPr>
          <w:color w:val="000000" w:themeColor="text1"/>
        </w:rPr>
        <w:t>nal</w:t>
      </w:r>
      <w:r>
        <w:rPr>
          <w:color w:val="000000" w:themeColor="text1"/>
        </w:rPr>
        <w:t xml:space="preserve"> skills, making close, intimate relationships difficult or avoided</w:t>
      </w:r>
      <w:r w:rsidR="00BD3169">
        <w:rPr>
          <w:color w:val="000000" w:themeColor="text1"/>
        </w:rPr>
        <w:t xml:space="preserve"> (</w:t>
      </w:r>
      <w:r w:rsidR="00DB2FC2">
        <w:rPr>
          <w:color w:val="000000" w:themeColor="text1"/>
        </w:rPr>
        <w:t>Amos et al., 2011</w:t>
      </w:r>
      <w:r w:rsidR="00F61C04">
        <w:rPr>
          <w:color w:val="000000" w:themeColor="text1"/>
        </w:rPr>
        <w:t xml:space="preserve">; </w:t>
      </w:r>
      <w:proofErr w:type="spellStart"/>
      <w:r w:rsidR="00F61C04">
        <w:rPr>
          <w:color w:val="000000" w:themeColor="text1"/>
        </w:rPr>
        <w:t>S</w:t>
      </w:r>
      <w:r w:rsidR="000950EB">
        <w:rPr>
          <w:color w:val="000000" w:themeColor="text1"/>
        </w:rPr>
        <w:t>c</w:t>
      </w:r>
      <w:r w:rsidR="00F61C04">
        <w:rPr>
          <w:color w:val="000000" w:themeColor="text1"/>
        </w:rPr>
        <w:t>hore</w:t>
      </w:r>
      <w:proofErr w:type="spellEnd"/>
      <w:r w:rsidR="00F61C04">
        <w:rPr>
          <w:color w:val="000000" w:themeColor="text1"/>
        </w:rPr>
        <w:t>, 2009</w:t>
      </w:r>
      <w:r w:rsidR="00BD3169">
        <w:rPr>
          <w:color w:val="000000" w:themeColor="text1"/>
        </w:rPr>
        <w:t>)</w:t>
      </w:r>
      <w:r>
        <w:rPr>
          <w:color w:val="000000" w:themeColor="text1"/>
        </w:rPr>
        <w:t>.</w:t>
      </w:r>
      <w:r w:rsidR="008363D9">
        <w:rPr>
          <w:color w:val="000000" w:themeColor="text1"/>
        </w:rPr>
        <w:t xml:space="preserve"> </w:t>
      </w:r>
      <w:r w:rsidR="00DB2FC2">
        <w:rPr>
          <w:color w:val="000000" w:themeColor="text1"/>
        </w:rPr>
        <w:t>For adults, these effects are often barriers to forming adult friendships and romantic attachments but can also create issues with healthy attachment and interaction in the parent-child relationship</w:t>
      </w:r>
      <w:r w:rsidR="00F61C04">
        <w:rPr>
          <w:color w:val="000000" w:themeColor="text1"/>
        </w:rPr>
        <w:t xml:space="preserve"> (Amos et al., 2011)</w:t>
      </w:r>
      <w:r w:rsidR="00DB2FC2">
        <w:rPr>
          <w:color w:val="000000" w:themeColor="text1"/>
        </w:rPr>
        <w:t>. P</w:t>
      </w:r>
      <w:r w:rsidR="008363D9">
        <w:rPr>
          <w:color w:val="000000" w:themeColor="text1"/>
        </w:rPr>
        <w:t>arents who have experienced trauma may have difficulty providing support to their children due to their own traumatization symptoms and attachment difficulties (</w:t>
      </w:r>
      <w:proofErr w:type="spellStart"/>
      <w:r w:rsidR="008363D9">
        <w:t>Schwerdtfeger</w:t>
      </w:r>
      <w:proofErr w:type="spellEnd"/>
      <w:r w:rsidR="008363D9">
        <w:t xml:space="preserve"> &amp; Goff, 2007</w:t>
      </w:r>
      <w:r w:rsidR="008363D9">
        <w:rPr>
          <w:color w:val="000000" w:themeColor="text1"/>
        </w:rPr>
        <w:t>).</w:t>
      </w:r>
      <w:r w:rsidR="00DB2FC2">
        <w:rPr>
          <w:color w:val="000000" w:themeColor="text1"/>
        </w:rPr>
        <w:t xml:space="preserve"> </w:t>
      </w:r>
      <w:r w:rsidR="00B24D50">
        <w:rPr>
          <w:color w:val="000000" w:themeColor="text1"/>
        </w:rPr>
        <w:t xml:space="preserve">In fact, </w:t>
      </w:r>
      <w:r w:rsidR="00481159">
        <w:rPr>
          <w:color w:val="000000" w:themeColor="text1"/>
        </w:rPr>
        <w:t xml:space="preserve">children </w:t>
      </w:r>
      <w:r w:rsidR="000950EB">
        <w:rPr>
          <w:color w:val="000000" w:themeColor="text1"/>
        </w:rPr>
        <w:t>whose</w:t>
      </w:r>
      <w:r w:rsidR="00481159">
        <w:rPr>
          <w:color w:val="000000" w:themeColor="text1"/>
        </w:rPr>
        <w:t xml:space="preserve"> parents experienced trauma can exhibit similar symptoms </w:t>
      </w:r>
      <w:r w:rsidR="00B24D50">
        <w:rPr>
          <w:color w:val="000000" w:themeColor="text1"/>
        </w:rPr>
        <w:t xml:space="preserve">to their parents </w:t>
      </w:r>
      <w:r w:rsidR="00481159">
        <w:rPr>
          <w:color w:val="000000" w:themeColor="text1"/>
        </w:rPr>
        <w:t xml:space="preserve">despite never having exposure to the traumatic event </w:t>
      </w:r>
      <w:r w:rsidR="00B24D50">
        <w:rPr>
          <w:color w:val="000000" w:themeColor="text1"/>
        </w:rPr>
        <w:t xml:space="preserve">themselves </w:t>
      </w:r>
      <w:r w:rsidR="00481159">
        <w:rPr>
          <w:color w:val="000000" w:themeColor="text1"/>
        </w:rPr>
        <w:t>(</w:t>
      </w:r>
      <w:proofErr w:type="spellStart"/>
      <w:r w:rsidR="00CE3D31">
        <w:rPr>
          <w:color w:val="000000" w:themeColor="text1"/>
        </w:rPr>
        <w:t>Giladi</w:t>
      </w:r>
      <w:proofErr w:type="spellEnd"/>
      <w:r w:rsidR="00CE3D31">
        <w:rPr>
          <w:color w:val="000000" w:themeColor="text1"/>
        </w:rPr>
        <w:t xml:space="preserve"> &amp; Bell, 2013; O’Neill et al., 2013</w:t>
      </w:r>
      <w:r w:rsidR="000950EB">
        <w:rPr>
          <w:color w:val="000000" w:themeColor="text1"/>
        </w:rPr>
        <w:t>).</w:t>
      </w:r>
    </w:p>
    <w:p w14:paraId="579F9F7C" w14:textId="1B065408" w:rsidR="00481159" w:rsidRDefault="00481159" w:rsidP="00E46E29">
      <w:pPr>
        <w:spacing w:line="480" w:lineRule="auto"/>
        <w:ind w:firstLine="720"/>
        <w:rPr>
          <w:color w:val="000000" w:themeColor="text1"/>
        </w:rPr>
      </w:pPr>
      <w:r>
        <w:rPr>
          <w:color w:val="000000" w:themeColor="text1"/>
        </w:rPr>
        <w:t xml:space="preserve">Kellerman (2001) hypothesized that this </w:t>
      </w:r>
      <w:r w:rsidR="00B24D50">
        <w:rPr>
          <w:color w:val="000000" w:themeColor="text1"/>
        </w:rPr>
        <w:t xml:space="preserve">intergenerational </w:t>
      </w:r>
      <w:r>
        <w:rPr>
          <w:color w:val="000000" w:themeColor="text1"/>
        </w:rPr>
        <w:t xml:space="preserve">transfer of trauma potentially occurs through unconscious displacement of emotions from the parent to the </w:t>
      </w:r>
      <w:r>
        <w:rPr>
          <w:color w:val="000000" w:themeColor="text1"/>
        </w:rPr>
        <w:lastRenderedPageBreak/>
        <w:t>child, through the sharing of social norms, through family dynamics and ways of interacting, and</w:t>
      </w:r>
      <w:r w:rsidR="00327177">
        <w:rPr>
          <w:color w:val="000000" w:themeColor="text1"/>
        </w:rPr>
        <w:t>/or</w:t>
      </w:r>
      <w:r>
        <w:rPr>
          <w:color w:val="000000" w:themeColor="text1"/>
        </w:rPr>
        <w:t xml:space="preserve"> via neural organization passed from parent to child. </w:t>
      </w:r>
      <w:r w:rsidR="00327177">
        <w:rPr>
          <w:color w:val="000000" w:themeColor="text1"/>
        </w:rPr>
        <w:t xml:space="preserve">Regardless of the mechanism, </w:t>
      </w:r>
      <w:r w:rsidR="00E73E48">
        <w:rPr>
          <w:color w:val="000000" w:themeColor="text1"/>
        </w:rPr>
        <w:t xml:space="preserve">the transfer of trauma from parent to child increases the child’s vulnerability to being traumatized themselves and </w:t>
      </w:r>
      <w:r w:rsidR="009128A2">
        <w:rPr>
          <w:color w:val="000000" w:themeColor="text1"/>
        </w:rPr>
        <w:t xml:space="preserve">may </w:t>
      </w:r>
      <w:r w:rsidR="00E73E48">
        <w:rPr>
          <w:color w:val="000000" w:themeColor="text1"/>
        </w:rPr>
        <w:t xml:space="preserve">limit the parent’s ability to provide </w:t>
      </w:r>
      <w:r w:rsidR="00EF4B06">
        <w:rPr>
          <w:color w:val="000000" w:themeColor="text1"/>
        </w:rPr>
        <w:t xml:space="preserve">a psychologically safe space to bond with and </w:t>
      </w:r>
      <w:r w:rsidR="00E73E48">
        <w:rPr>
          <w:color w:val="000000" w:themeColor="text1"/>
        </w:rPr>
        <w:t>support their child (</w:t>
      </w:r>
      <w:r w:rsidR="000950EB">
        <w:rPr>
          <w:color w:val="000000" w:themeColor="text1"/>
        </w:rPr>
        <w:t>Isobel et al., 2018;</w:t>
      </w:r>
      <w:r w:rsidR="00EF4B06">
        <w:rPr>
          <w:color w:val="000000" w:themeColor="text1"/>
        </w:rPr>
        <w:t xml:space="preserve"> </w:t>
      </w:r>
      <w:proofErr w:type="spellStart"/>
      <w:r w:rsidR="00E73E48">
        <w:rPr>
          <w:color w:val="000000" w:themeColor="text1"/>
        </w:rPr>
        <w:t>Salberg</w:t>
      </w:r>
      <w:proofErr w:type="spellEnd"/>
      <w:r w:rsidR="00E73E48">
        <w:rPr>
          <w:color w:val="000000" w:themeColor="text1"/>
        </w:rPr>
        <w:t>, 2015</w:t>
      </w:r>
      <w:r w:rsidR="00B24D50">
        <w:rPr>
          <w:color w:val="000000" w:themeColor="text1"/>
        </w:rPr>
        <w:t>)</w:t>
      </w:r>
      <w:r w:rsidR="00A36A40">
        <w:rPr>
          <w:color w:val="000000" w:themeColor="text1"/>
        </w:rPr>
        <w:t xml:space="preserve">. </w:t>
      </w:r>
    </w:p>
    <w:p w14:paraId="5084DFB2" w14:textId="306DAAEF" w:rsidR="009A32DF" w:rsidRPr="00C01678" w:rsidRDefault="009A32DF" w:rsidP="00E46E29">
      <w:pPr>
        <w:spacing w:line="480" w:lineRule="auto"/>
        <w:ind w:right="634" w:firstLine="720"/>
        <w:rPr>
          <w:color w:val="000000" w:themeColor="text1"/>
        </w:rPr>
      </w:pPr>
      <w:r w:rsidRPr="00C01678">
        <w:rPr>
          <w:color w:val="000000" w:themeColor="text1"/>
        </w:rPr>
        <w:t>Caring for a child or youth who has experienced trauma can be challenging and difficult, especially when the caregiver may have had similar traumatic experiences. Unresolved trauma</w:t>
      </w:r>
      <w:r w:rsidR="007511A6">
        <w:rPr>
          <w:color w:val="000000" w:themeColor="text1"/>
        </w:rPr>
        <w:t xml:space="preserve"> in a parent</w:t>
      </w:r>
      <w:r w:rsidRPr="00C01678">
        <w:rPr>
          <w:color w:val="000000" w:themeColor="text1"/>
        </w:rPr>
        <w:t xml:space="preserve"> can negatively impact parenting and interfere with healthy decision-making (</w:t>
      </w:r>
      <w:r w:rsidR="005F0908">
        <w:rPr>
          <w:color w:val="000000" w:themeColor="text1"/>
        </w:rPr>
        <w:t>Iyengar et al</w:t>
      </w:r>
      <w:r w:rsidR="00F23D01">
        <w:rPr>
          <w:color w:val="000000" w:themeColor="text1"/>
        </w:rPr>
        <w:t>.</w:t>
      </w:r>
      <w:r w:rsidR="005F0908">
        <w:rPr>
          <w:color w:val="000000" w:themeColor="text1"/>
        </w:rPr>
        <w:t>, 2014</w:t>
      </w:r>
      <w:r w:rsidRPr="00C01678">
        <w:rPr>
          <w:color w:val="000000" w:themeColor="text1"/>
        </w:rPr>
        <w:t>). The experience of trauma can lead to traumatic stress reactions that can be confusing, frustrating, and overwhelming for both parents and children. Traumatic stress reactions and other responses to trauma can cause children to behave in ways that may baffle parents, teachers, and other caregiver</w:t>
      </w:r>
      <w:r w:rsidR="00FA29C0">
        <w:rPr>
          <w:color w:val="000000" w:themeColor="text1"/>
        </w:rPr>
        <w:t>s</w:t>
      </w:r>
      <w:r w:rsidRPr="00C01678">
        <w:rPr>
          <w:color w:val="000000" w:themeColor="text1"/>
        </w:rPr>
        <w:t xml:space="preserve"> (</w:t>
      </w:r>
      <w:r w:rsidR="00492506">
        <w:rPr>
          <w:color w:val="000000" w:themeColor="text1"/>
        </w:rPr>
        <w:t>Prather &amp; Golden, 2009</w:t>
      </w:r>
      <w:r w:rsidRPr="00C01678">
        <w:rPr>
          <w:color w:val="000000" w:themeColor="text1"/>
        </w:rPr>
        <w:t>). Relationships with adults, and even with their peers</w:t>
      </w:r>
      <w:r w:rsidR="000950EB">
        <w:rPr>
          <w:color w:val="000000" w:themeColor="text1"/>
        </w:rPr>
        <w:t>,</w:t>
      </w:r>
      <w:r w:rsidRPr="00C01678">
        <w:rPr>
          <w:color w:val="000000" w:themeColor="text1"/>
        </w:rPr>
        <w:t xml:space="preserve"> may feel shaky or unpredictable, and </w:t>
      </w:r>
      <w:r w:rsidR="000950EB">
        <w:rPr>
          <w:color w:val="000000" w:themeColor="text1"/>
        </w:rPr>
        <w:t>parenting needs may be very complex</w:t>
      </w:r>
      <w:r w:rsidRPr="00C01678">
        <w:rPr>
          <w:color w:val="000000" w:themeColor="text1"/>
        </w:rPr>
        <w:t>.</w:t>
      </w:r>
      <w:r w:rsidRPr="00C01678">
        <w:rPr>
          <w:i/>
          <w:iCs/>
          <w:color w:val="000000" w:themeColor="text1"/>
        </w:rPr>
        <w:t xml:space="preserve"> </w:t>
      </w:r>
      <w:r w:rsidRPr="00C01678">
        <w:rPr>
          <w:color w:val="000000" w:themeColor="text1"/>
        </w:rPr>
        <w:t>Parents may need specific tools that educate</w:t>
      </w:r>
      <w:r w:rsidR="001F6BF5">
        <w:rPr>
          <w:color w:val="000000" w:themeColor="text1"/>
        </w:rPr>
        <w:t xml:space="preserve"> them</w:t>
      </w:r>
      <w:r w:rsidRPr="00C01678">
        <w:rPr>
          <w:color w:val="000000" w:themeColor="text1"/>
        </w:rPr>
        <w:t xml:space="preserve"> about the impact of trauma on themselves and their children, while providing information, skills and strategies for understanding, healing, hope and growth.</w:t>
      </w:r>
    </w:p>
    <w:p w14:paraId="01BEBB90" w14:textId="49E63321" w:rsidR="0016280F" w:rsidRDefault="006F49A9" w:rsidP="00E46E29">
      <w:pPr>
        <w:spacing w:line="480" w:lineRule="auto"/>
        <w:ind w:firstLine="720"/>
        <w:rPr>
          <w:color w:val="000000" w:themeColor="text1"/>
        </w:rPr>
      </w:pPr>
      <w:r>
        <w:rPr>
          <w:color w:val="000000" w:themeColor="text1"/>
        </w:rPr>
        <w:t xml:space="preserve">Isobel and colleagues (2018) highlighted the </w:t>
      </w:r>
      <w:r w:rsidR="00DB2FC2">
        <w:rPr>
          <w:color w:val="000000" w:themeColor="text1"/>
        </w:rPr>
        <w:t xml:space="preserve">potential </w:t>
      </w:r>
      <w:r>
        <w:rPr>
          <w:color w:val="000000" w:themeColor="text1"/>
        </w:rPr>
        <w:t xml:space="preserve">for </w:t>
      </w:r>
      <w:r w:rsidR="00DB2FC2">
        <w:rPr>
          <w:color w:val="000000" w:themeColor="text1"/>
        </w:rPr>
        <w:t xml:space="preserve">effective trauma-informed </w:t>
      </w:r>
      <w:r w:rsidR="00B25428">
        <w:rPr>
          <w:color w:val="000000" w:themeColor="text1"/>
        </w:rPr>
        <w:t>strategies</w:t>
      </w:r>
      <w:r>
        <w:rPr>
          <w:color w:val="000000" w:themeColor="text1"/>
        </w:rPr>
        <w:t xml:space="preserve"> </w:t>
      </w:r>
      <w:r w:rsidR="00DB2FC2">
        <w:rPr>
          <w:color w:val="000000" w:themeColor="text1"/>
        </w:rPr>
        <w:t xml:space="preserve">to both </w:t>
      </w:r>
      <w:r>
        <w:rPr>
          <w:color w:val="000000" w:themeColor="text1"/>
        </w:rPr>
        <w:t>address and resolve parents’ trauma and support attachment between parent and child</w:t>
      </w:r>
      <w:r w:rsidR="00F34324">
        <w:rPr>
          <w:color w:val="000000" w:themeColor="text1"/>
        </w:rPr>
        <w:t xml:space="preserve"> to improve family well-being</w:t>
      </w:r>
      <w:r>
        <w:rPr>
          <w:color w:val="000000" w:themeColor="text1"/>
        </w:rPr>
        <w:t xml:space="preserve">. </w:t>
      </w:r>
      <w:r w:rsidR="00EF4B06">
        <w:rPr>
          <w:color w:val="000000" w:themeColor="text1"/>
        </w:rPr>
        <w:t xml:space="preserve">In this paper, we describe </w:t>
      </w:r>
      <w:r w:rsidR="0016280F">
        <w:rPr>
          <w:color w:val="000000" w:themeColor="text1"/>
        </w:rPr>
        <w:t xml:space="preserve">a new curriculum </w:t>
      </w:r>
      <w:r w:rsidR="00F34324">
        <w:rPr>
          <w:color w:val="000000" w:themeColor="text1"/>
        </w:rPr>
        <w:t xml:space="preserve">developed </w:t>
      </w:r>
      <w:r w:rsidR="0016280F">
        <w:rPr>
          <w:color w:val="000000" w:themeColor="text1"/>
        </w:rPr>
        <w:t>for parents involved in the child welfare system</w:t>
      </w:r>
      <w:r w:rsidR="00DB2FC2">
        <w:rPr>
          <w:color w:val="000000" w:themeColor="text1"/>
        </w:rPr>
        <w:t xml:space="preserve"> whose children have experienced trauma</w:t>
      </w:r>
      <w:r w:rsidR="00F34324">
        <w:rPr>
          <w:color w:val="000000" w:themeColor="text1"/>
        </w:rPr>
        <w:t xml:space="preserve">, called the </w:t>
      </w:r>
      <w:r w:rsidR="00F34324" w:rsidRPr="00B20A91">
        <w:rPr>
          <w:color w:val="000000" w:themeColor="text1"/>
        </w:rPr>
        <w:t>B</w:t>
      </w:r>
      <w:r w:rsidR="00F34324" w:rsidRPr="008A2035">
        <w:rPr>
          <w:i/>
          <w:iCs/>
          <w:color w:val="000000" w:themeColor="text1"/>
        </w:rPr>
        <w:t xml:space="preserve">reakthrough Parent Curriculum (BPC): Navigating </w:t>
      </w:r>
      <w:r w:rsidR="00F34324" w:rsidRPr="008A2035">
        <w:rPr>
          <w:i/>
          <w:iCs/>
          <w:color w:val="000000" w:themeColor="text1"/>
        </w:rPr>
        <w:lastRenderedPageBreak/>
        <w:t>Trauma Across Generations</w:t>
      </w:r>
      <w:r w:rsidR="0016280F">
        <w:rPr>
          <w:color w:val="000000" w:themeColor="text1"/>
        </w:rPr>
        <w:t xml:space="preserve">. </w:t>
      </w:r>
      <w:r w:rsidR="00F61C04">
        <w:rPr>
          <w:color w:val="000000" w:themeColor="text1"/>
        </w:rPr>
        <w:t>The program was designed to teach trauma-informed parenting practices to support the child, but also addresses parent</w:t>
      </w:r>
      <w:r w:rsidR="00673519">
        <w:rPr>
          <w:color w:val="000000" w:themeColor="text1"/>
        </w:rPr>
        <w:t xml:space="preserve">s’ own unresolved trauma and its effects on the parent-child relationship. </w:t>
      </w:r>
      <w:r w:rsidR="0016280F">
        <w:rPr>
          <w:color w:val="000000" w:themeColor="text1"/>
        </w:rPr>
        <w:t>Our primary objective</w:t>
      </w:r>
      <w:r w:rsidR="001F6BF5">
        <w:rPr>
          <w:color w:val="000000" w:themeColor="text1"/>
        </w:rPr>
        <w:t>s</w:t>
      </w:r>
      <w:r w:rsidR="0016280F">
        <w:rPr>
          <w:color w:val="000000" w:themeColor="text1"/>
        </w:rPr>
        <w:t xml:space="preserve"> </w:t>
      </w:r>
      <w:r w:rsidR="00673519">
        <w:rPr>
          <w:color w:val="000000" w:themeColor="text1"/>
        </w:rPr>
        <w:t xml:space="preserve">in this </w:t>
      </w:r>
      <w:r w:rsidR="001F6BF5">
        <w:rPr>
          <w:color w:val="000000" w:themeColor="text1"/>
        </w:rPr>
        <w:t xml:space="preserve">study </w:t>
      </w:r>
      <w:r w:rsidR="0016280F">
        <w:rPr>
          <w:color w:val="000000" w:themeColor="text1"/>
        </w:rPr>
        <w:t xml:space="preserve">was to </w:t>
      </w:r>
      <w:r w:rsidR="00303EA4">
        <w:rPr>
          <w:color w:val="000000" w:themeColor="text1"/>
        </w:rPr>
        <w:t xml:space="preserve">report </w:t>
      </w:r>
      <w:r w:rsidR="00F34324">
        <w:rPr>
          <w:color w:val="000000" w:themeColor="text1"/>
        </w:rPr>
        <w:t xml:space="preserve">the </w:t>
      </w:r>
      <w:r w:rsidR="00303EA4">
        <w:rPr>
          <w:color w:val="000000" w:themeColor="text1"/>
        </w:rPr>
        <w:t>preliminary findings</w:t>
      </w:r>
      <w:r w:rsidR="00F34324">
        <w:rPr>
          <w:color w:val="000000" w:themeColor="text1"/>
        </w:rPr>
        <w:t xml:space="preserve"> of the intervention</w:t>
      </w:r>
      <w:r w:rsidR="00303EA4">
        <w:rPr>
          <w:color w:val="000000" w:themeColor="text1"/>
        </w:rPr>
        <w:t xml:space="preserve"> and </w:t>
      </w:r>
      <w:r w:rsidR="0016280F">
        <w:rPr>
          <w:color w:val="000000" w:themeColor="text1"/>
        </w:rPr>
        <w:t>ascertain whether a full-scale evaluation of the curriculum is warranted</w:t>
      </w:r>
      <w:r w:rsidR="00EA03A2">
        <w:rPr>
          <w:color w:val="000000" w:themeColor="text1"/>
        </w:rPr>
        <w:t xml:space="preserve"> and feasible</w:t>
      </w:r>
      <w:r w:rsidR="0016280F">
        <w:rPr>
          <w:color w:val="000000" w:themeColor="text1"/>
        </w:rPr>
        <w:t xml:space="preserve">. </w:t>
      </w:r>
    </w:p>
    <w:p w14:paraId="748A8A2B" w14:textId="77777777" w:rsidR="00E90D4A" w:rsidRPr="00B20A91" w:rsidRDefault="00E90D4A" w:rsidP="00E46E29">
      <w:pPr>
        <w:spacing w:line="480" w:lineRule="auto"/>
        <w:rPr>
          <w:color w:val="000000" w:themeColor="text1"/>
        </w:rPr>
      </w:pPr>
    </w:p>
    <w:p w14:paraId="6EA3B756" w14:textId="2223D289" w:rsidR="00AE1036" w:rsidRPr="002D310B" w:rsidRDefault="00AE1036" w:rsidP="00E46E29">
      <w:pPr>
        <w:spacing w:line="480" w:lineRule="auto"/>
        <w:ind w:right="-720"/>
        <w:rPr>
          <w:b/>
          <w:bCs/>
          <w:color w:val="000000" w:themeColor="text1"/>
        </w:rPr>
      </w:pPr>
      <w:r w:rsidRPr="002D310B">
        <w:rPr>
          <w:b/>
          <w:bCs/>
          <w:color w:val="000000" w:themeColor="text1"/>
        </w:rPr>
        <w:t>B</w:t>
      </w:r>
      <w:r>
        <w:rPr>
          <w:b/>
          <w:bCs/>
          <w:color w:val="000000" w:themeColor="text1"/>
        </w:rPr>
        <w:t>a</w:t>
      </w:r>
      <w:r w:rsidRPr="002D310B">
        <w:rPr>
          <w:b/>
          <w:bCs/>
          <w:color w:val="000000" w:themeColor="text1"/>
        </w:rPr>
        <w:t>ckground</w:t>
      </w:r>
    </w:p>
    <w:p w14:paraId="12712627" w14:textId="36C79249" w:rsidR="009763DD" w:rsidRDefault="008428A2" w:rsidP="00E46E29">
      <w:pPr>
        <w:spacing w:line="480" w:lineRule="auto"/>
        <w:ind w:right="-720" w:firstLine="720"/>
        <w:rPr>
          <w:color w:val="000000" w:themeColor="text1"/>
        </w:rPr>
      </w:pPr>
      <w:r>
        <w:rPr>
          <w:color w:val="000000" w:themeColor="text1"/>
        </w:rPr>
        <w:t>T</w:t>
      </w:r>
      <w:r w:rsidR="00817518" w:rsidRPr="00B20A91">
        <w:rPr>
          <w:color w:val="000000" w:themeColor="text1"/>
        </w:rPr>
        <w:t>he Family First Prevention Services Act (FFPSA)</w:t>
      </w:r>
      <w:r>
        <w:rPr>
          <w:color w:val="000000" w:themeColor="text1"/>
        </w:rPr>
        <w:t xml:space="preserve">, passed </w:t>
      </w:r>
      <w:r w:rsidR="00A42CDE">
        <w:rPr>
          <w:color w:val="000000" w:themeColor="text1"/>
        </w:rPr>
        <w:t>in 2018</w:t>
      </w:r>
      <w:r w:rsidR="00817518" w:rsidRPr="00B20A91">
        <w:rPr>
          <w:color w:val="000000" w:themeColor="text1"/>
        </w:rPr>
        <w:t xml:space="preserve">, </w:t>
      </w:r>
      <w:r>
        <w:rPr>
          <w:color w:val="000000" w:themeColor="text1"/>
        </w:rPr>
        <w:t>focuse</w:t>
      </w:r>
      <w:r w:rsidR="00B04C65">
        <w:rPr>
          <w:color w:val="000000" w:themeColor="text1"/>
        </w:rPr>
        <w:t>d</w:t>
      </w:r>
      <w:r>
        <w:rPr>
          <w:color w:val="000000" w:themeColor="text1"/>
        </w:rPr>
        <w:t xml:space="preserve"> </w:t>
      </w:r>
      <w:r w:rsidR="00A5543B">
        <w:rPr>
          <w:color w:val="000000" w:themeColor="text1"/>
        </w:rPr>
        <w:t xml:space="preserve">new attention and resources </w:t>
      </w:r>
      <w:r w:rsidR="00AE1036">
        <w:rPr>
          <w:color w:val="000000" w:themeColor="text1"/>
        </w:rPr>
        <w:t>on</w:t>
      </w:r>
      <w:r>
        <w:rPr>
          <w:color w:val="000000" w:themeColor="text1"/>
        </w:rPr>
        <w:t xml:space="preserve"> </w:t>
      </w:r>
      <w:r w:rsidR="00817518" w:rsidRPr="00B20A91">
        <w:rPr>
          <w:color w:val="000000" w:themeColor="text1"/>
        </w:rPr>
        <w:t>strengthen</w:t>
      </w:r>
      <w:r w:rsidR="00AE1036">
        <w:rPr>
          <w:color w:val="000000" w:themeColor="text1"/>
        </w:rPr>
        <w:t>ing</w:t>
      </w:r>
      <w:r w:rsidR="00817518" w:rsidRPr="00B20A91">
        <w:rPr>
          <w:color w:val="000000" w:themeColor="text1"/>
        </w:rPr>
        <w:t xml:space="preserve"> family connections</w:t>
      </w:r>
      <w:r>
        <w:rPr>
          <w:color w:val="000000" w:themeColor="text1"/>
        </w:rPr>
        <w:t xml:space="preserve"> to reduce trauma and improve outcomes for children in the child welfare system</w:t>
      </w:r>
      <w:r w:rsidR="00817518" w:rsidRPr="00B20A91">
        <w:rPr>
          <w:color w:val="000000" w:themeColor="text1"/>
        </w:rPr>
        <w:t xml:space="preserve">. For decades, federal entitlement </w:t>
      </w:r>
      <w:r>
        <w:rPr>
          <w:color w:val="000000" w:themeColor="text1"/>
        </w:rPr>
        <w:t>fund</w:t>
      </w:r>
      <w:r w:rsidR="00521BB8">
        <w:rPr>
          <w:color w:val="000000" w:themeColor="text1"/>
        </w:rPr>
        <w:t>ing ha</w:t>
      </w:r>
      <w:r w:rsidR="00B04C65">
        <w:rPr>
          <w:color w:val="000000" w:themeColor="text1"/>
        </w:rPr>
        <w:t>d</w:t>
      </w:r>
      <w:r w:rsidR="00521BB8">
        <w:rPr>
          <w:color w:val="000000" w:themeColor="text1"/>
        </w:rPr>
        <w:t xml:space="preserve"> supported </w:t>
      </w:r>
      <w:r w:rsidR="00817518" w:rsidRPr="00B20A91">
        <w:rPr>
          <w:color w:val="000000" w:themeColor="text1"/>
        </w:rPr>
        <w:t>services for children in foster care</w:t>
      </w:r>
      <w:r w:rsidR="00521BB8">
        <w:rPr>
          <w:color w:val="000000" w:themeColor="text1"/>
        </w:rPr>
        <w:t xml:space="preserve">. The </w:t>
      </w:r>
      <w:r w:rsidR="00F94FE4" w:rsidRPr="00B20A91">
        <w:rPr>
          <w:color w:val="000000" w:themeColor="text1"/>
        </w:rPr>
        <w:t>FFPSA</w:t>
      </w:r>
      <w:r w:rsidR="00521BB8">
        <w:rPr>
          <w:color w:val="000000" w:themeColor="text1"/>
        </w:rPr>
        <w:t xml:space="preserve"> extend</w:t>
      </w:r>
      <w:r w:rsidR="00B04C65">
        <w:rPr>
          <w:color w:val="000000" w:themeColor="text1"/>
        </w:rPr>
        <w:t>ed</w:t>
      </w:r>
      <w:r w:rsidR="00521BB8">
        <w:rPr>
          <w:color w:val="000000" w:themeColor="text1"/>
        </w:rPr>
        <w:t xml:space="preserve"> these </w:t>
      </w:r>
      <w:r>
        <w:rPr>
          <w:color w:val="000000" w:themeColor="text1"/>
        </w:rPr>
        <w:t xml:space="preserve">funds </w:t>
      </w:r>
      <w:r w:rsidR="00521BB8">
        <w:rPr>
          <w:color w:val="000000" w:themeColor="text1"/>
        </w:rPr>
        <w:t xml:space="preserve">to </w:t>
      </w:r>
      <w:r w:rsidR="00B04C65">
        <w:rPr>
          <w:color w:val="000000" w:themeColor="text1"/>
        </w:rPr>
        <w:t xml:space="preserve">also </w:t>
      </w:r>
      <w:r w:rsidR="00521BB8">
        <w:rPr>
          <w:color w:val="000000" w:themeColor="text1"/>
        </w:rPr>
        <w:t>provide</w:t>
      </w:r>
      <w:r w:rsidR="00817518" w:rsidRPr="00B20A91">
        <w:rPr>
          <w:color w:val="000000" w:themeColor="text1"/>
        </w:rPr>
        <w:t xml:space="preserve"> evidence-based services to families </w:t>
      </w:r>
      <w:r w:rsidR="00B04C65">
        <w:rPr>
          <w:color w:val="000000" w:themeColor="text1"/>
        </w:rPr>
        <w:t xml:space="preserve">in an effort </w:t>
      </w:r>
      <w:r w:rsidR="00817518" w:rsidRPr="00B20A91">
        <w:rPr>
          <w:color w:val="000000" w:themeColor="text1"/>
        </w:rPr>
        <w:t>to maintain children safely at home</w:t>
      </w:r>
      <w:r w:rsidR="00D1157E">
        <w:rPr>
          <w:color w:val="000000" w:themeColor="text1"/>
        </w:rPr>
        <w:t xml:space="preserve"> without the need for foster care</w:t>
      </w:r>
      <w:r w:rsidR="00DC1578" w:rsidRPr="00B20A91">
        <w:rPr>
          <w:color w:val="000000" w:themeColor="text1"/>
        </w:rPr>
        <w:t xml:space="preserve"> (</w:t>
      </w:r>
      <w:r w:rsidR="00F63DAE">
        <w:rPr>
          <w:color w:val="000000" w:themeColor="text1"/>
        </w:rPr>
        <w:t>H.R. 1892</w:t>
      </w:r>
      <w:r w:rsidR="00DC1578" w:rsidRPr="00B20A91">
        <w:rPr>
          <w:color w:val="000000" w:themeColor="text1"/>
        </w:rPr>
        <w:t>)</w:t>
      </w:r>
      <w:r w:rsidR="00817518" w:rsidRPr="00B20A91">
        <w:rPr>
          <w:color w:val="000000" w:themeColor="text1"/>
        </w:rPr>
        <w:t xml:space="preserve">. </w:t>
      </w:r>
      <w:r w:rsidR="007E7D27">
        <w:rPr>
          <w:color w:val="000000" w:themeColor="text1"/>
        </w:rPr>
        <w:t>Many</w:t>
      </w:r>
      <w:r w:rsidR="00B04C65">
        <w:rPr>
          <w:color w:val="000000" w:themeColor="text1"/>
        </w:rPr>
        <w:t xml:space="preserve"> have</w:t>
      </w:r>
      <w:r w:rsidR="007E7D27">
        <w:rPr>
          <w:color w:val="000000" w:themeColor="text1"/>
        </w:rPr>
        <w:t xml:space="preserve"> </w:t>
      </w:r>
      <w:r w:rsidR="00494836">
        <w:rPr>
          <w:color w:val="000000" w:themeColor="text1"/>
        </w:rPr>
        <w:t>welcome</w:t>
      </w:r>
      <w:r w:rsidR="00B04C65">
        <w:rPr>
          <w:color w:val="000000" w:themeColor="text1"/>
        </w:rPr>
        <w:t>d</w:t>
      </w:r>
      <w:r w:rsidR="007E7D27">
        <w:rPr>
          <w:color w:val="000000" w:themeColor="text1"/>
        </w:rPr>
        <w:t xml:space="preserve"> the legislation as a step in the right direction toward </w:t>
      </w:r>
      <w:r w:rsidR="00143A35">
        <w:rPr>
          <w:color w:val="000000" w:themeColor="text1"/>
        </w:rPr>
        <w:t xml:space="preserve">family preservation and prevention of trauma associated with out-of-home placements </w:t>
      </w:r>
      <w:r w:rsidR="007E7D27">
        <w:rPr>
          <w:color w:val="000000" w:themeColor="text1"/>
        </w:rPr>
        <w:t>(</w:t>
      </w:r>
      <w:r w:rsidR="00987F2C">
        <w:rPr>
          <w:color w:val="000000" w:themeColor="text1"/>
        </w:rPr>
        <w:t>Testa &amp; Kelly, 2020</w:t>
      </w:r>
      <w:r w:rsidR="007E7D27">
        <w:rPr>
          <w:color w:val="000000" w:themeColor="text1"/>
        </w:rPr>
        <w:t>)</w:t>
      </w:r>
      <w:r w:rsidR="00143A35">
        <w:rPr>
          <w:color w:val="000000" w:themeColor="text1"/>
        </w:rPr>
        <w:t xml:space="preserve">; however, service provision is designated only to </w:t>
      </w:r>
      <w:r w:rsidR="00DB0B9B">
        <w:rPr>
          <w:color w:val="000000" w:themeColor="text1"/>
        </w:rPr>
        <w:t xml:space="preserve">programs </w:t>
      </w:r>
      <w:r w:rsidR="00143A35">
        <w:rPr>
          <w:color w:val="000000" w:themeColor="text1"/>
        </w:rPr>
        <w:t xml:space="preserve">identified as </w:t>
      </w:r>
      <w:r w:rsidR="00ED35A7">
        <w:rPr>
          <w:color w:val="000000" w:themeColor="text1"/>
        </w:rPr>
        <w:t>a promising</w:t>
      </w:r>
      <w:r w:rsidR="00DB0B9B">
        <w:rPr>
          <w:color w:val="000000" w:themeColor="text1"/>
        </w:rPr>
        <w:t xml:space="preserve"> </w:t>
      </w:r>
      <w:r w:rsidR="00ED35A7">
        <w:rPr>
          <w:color w:val="000000" w:themeColor="text1"/>
        </w:rPr>
        <w:t xml:space="preserve">practice </w:t>
      </w:r>
      <w:r w:rsidR="00DB0B9B">
        <w:rPr>
          <w:color w:val="000000" w:themeColor="text1"/>
        </w:rPr>
        <w:t>on the</w:t>
      </w:r>
      <w:r w:rsidR="00143A35" w:rsidRPr="00143A35">
        <w:rPr>
          <w:color w:val="000000" w:themeColor="text1"/>
        </w:rPr>
        <w:t xml:space="preserve"> </w:t>
      </w:r>
      <w:r w:rsidR="00143A35">
        <w:rPr>
          <w:color w:val="000000" w:themeColor="text1"/>
        </w:rPr>
        <w:t>T</w:t>
      </w:r>
      <w:r w:rsidR="00143A35" w:rsidRPr="00EF0CC7">
        <w:rPr>
          <w:color w:val="000000" w:themeColor="text1"/>
        </w:rPr>
        <w:t>itle IV-E Prevention Services Clearinghouse</w:t>
      </w:r>
      <w:r w:rsidR="00684F61">
        <w:rPr>
          <w:color w:val="000000" w:themeColor="text1"/>
        </w:rPr>
        <w:t xml:space="preserve"> (PSC)</w:t>
      </w:r>
      <w:r w:rsidR="00143A35">
        <w:rPr>
          <w:color w:val="000000" w:themeColor="text1"/>
        </w:rPr>
        <w:t xml:space="preserve">. This requirement </w:t>
      </w:r>
      <w:r w:rsidR="00F516C8">
        <w:rPr>
          <w:color w:val="000000" w:themeColor="text1"/>
        </w:rPr>
        <w:t xml:space="preserve">constrains </w:t>
      </w:r>
      <w:r w:rsidR="00242832">
        <w:rPr>
          <w:color w:val="000000" w:themeColor="text1"/>
        </w:rPr>
        <w:t>service provision</w:t>
      </w:r>
      <w:r w:rsidR="00CA1B21">
        <w:rPr>
          <w:color w:val="000000" w:themeColor="text1"/>
        </w:rPr>
        <w:t>, particularly in rural states where there is a limited workforce and service array</w:t>
      </w:r>
      <w:r w:rsidR="00EF0CC7">
        <w:rPr>
          <w:color w:val="000000" w:themeColor="text1"/>
        </w:rPr>
        <w:t xml:space="preserve">. </w:t>
      </w:r>
      <w:r w:rsidR="00242832">
        <w:rPr>
          <w:color w:val="000000" w:themeColor="text1"/>
        </w:rPr>
        <w:t xml:space="preserve">In </w:t>
      </w:r>
      <w:r w:rsidR="00AA3E94">
        <w:rPr>
          <w:color w:val="000000" w:themeColor="text1"/>
        </w:rPr>
        <w:t>response</w:t>
      </w:r>
      <w:r w:rsidR="00754CFE">
        <w:rPr>
          <w:color w:val="000000" w:themeColor="text1"/>
        </w:rPr>
        <w:t xml:space="preserve">, </w:t>
      </w:r>
      <w:r w:rsidR="007D56AA">
        <w:rPr>
          <w:color w:val="000000" w:themeColor="text1"/>
        </w:rPr>
        <w:t xml:space="preserve">Lindell et al. (2020) </w:t>
      </w:r>
      <w:r w:rsidR="00754CFE">
        <w:rPr>
          <w:color w:val="000000" w:themeColor="text1"/>
        </w:rPr>
        <w:t>call</w:t>
      </w:r>
      <w:r w:rsidR="007D56AA">
        <w:rPr>
          <w:color w:val="000000" w:themeColor="text1"/>
        </w:rPr>
        <w:t>ed</w:t>
      </w:r>
      <w:r w:rsidR="00754CFE">
        <w:rPr>
          <w:color w:val="000000" w:themeColor="text1"/>
        </w:rPr>
        <w:t xml:space="preserve"> for </w:t>
      </w:r>
      <w:r w:rsidR="00E45156" w:rsidRPr="00B20A91">
        <w:rPr>
          <w:color w:val="000000" w:themeColor="text1"/>
        </w:rPr>
        <w:t xml:space="preserve">quality evaluations </w:t>
      </w:r>
      <w:r w:rsidR="00D76228">
        <w:rPr>
          <w:color w:val="000000" w:themeColor="text1"/>
        </w:rPr>
        <w:t xml:space="preserve">and identification </w:t>
      </w:r>
      <w:r w:rsidR="00E45156" w:rsidRPr="00B20A91">
        <w:rPr>
          <w:color w:val="000000" w:themeColor="text1"/>
        </w:rPr>
        <w:t xml:space="preserve">of </w:t>
      </w:r>
      <w:r w:rsidR="00D76228">
        <w:rPr>
          <w:color w:val="000000" w:themeColor="text1"/>
        </w:rPr>
        <w:t xml:space="preserve">more </w:t>
      </w:r>
      <w:r w:rsidR="00E45156" w:rsidRPr="00B20A91">
        <w:rPr>
          <w:color w:val="000000" w:themeColor="text1"/>
        </w:rPr>
        <w:t>prevention service</w:t>
      </w:r>
      <w:r w:rsidR="00411F8E">
        <w:rPr>
          <w:color w:val="000000" w:themeColor="text1"/>
        </w:rPr>
        <w:t>s</w:t>
      </w:r>
      <w:r w:rsidR="00D76228">
        <w:rPr>
          <w:color w:val="000000" w:themeColor="text1"/>
        </w:rPr>
        <w:t xml:space="preserve"> </w:t>
      </w:r>
      <w:r w:rsidR="004F091A">
        <w:rPr>
          <w:color w:val="000000" w:themeColor="text1"/>
        </w:rPr>
        <w:t>that meet criteria</w:t>
      </w:r>
      <w:r w:rsidR="00D76228">
        <w:rPr>
          <w:color w:val="000000" w:themeColor="text1"/>
        </w:rPr>
        <w:t xml:space="preserve"> as a promising practice for Title IV-E P</w:t>
      </w:r>
      <w:r w:rsidR="00264E81">
        <w:rPr>
          <w:color w:val="000000" w:themeColor="text1"/>
        </w:rPr>
        <w:t xml:space="preserve">revention </w:t>
      </w:r>
      <w:r w:rsidR="00D76228">
        <w:rPr>
          <w:color w:val="000000" w:themeColor="text1"/>
        </w:rPr>
        <w:t>S</w:t>
      </w:r>
      <w:r w:rsidR="00264E81">
        <w:rPr>
          <w:color w:val="000000" w:themeColor="text1"/>
        </w:rPr>
        <w:t xml:space="preserve">ervices </w:t>
      </w:r>
      <w:r w:rsidR="00D76228">
        <w:rPr>
          <w:color w:val="000000" w:themeColor="text1"/>
        </w:rPr>
        <w:t>C</w:t>
      </w:r>
      <w:r w:rsidR="00264E81">
        <w:rPr>
          <w:color w:val="000000" w:themeColor="text1"/>
        </w:rPr>
        <w:t>learinghouse</w:t>
      </w:r>
      <w:r w:rsidR="00D76228">
        <w:rPr>
          <w:color w:val="000000" w:themeColor="text1"/>
        </w:rPr>
        <w:t xml:space="preserve"> funding eligibility</w:t>
      </w:r>
      <w:r w:rsidR="00B57240">
        <w:rPr>
          <w:color w:val="000000" w:themeColor="text1"/>
        </w:rPr>
        <w:t>. Addressing</w:t>
      </w:r>
      <w:r w:rsidR="007D56AA" w:rsidRPr="00B20A91">
        <w:rPr>
          <w:color w:val="000000" w:themeColor="text1"/>
        </w:rPr>
        <w:t xml:space="preserve"> the variety of needs and severity levels of a diverse group of families served by the system</w:t>
      </w:r>
      <w:r w:rsidR="007D56AA" w:rsidRPr="00B20A91" w:rsidDel="007D56AA">
        <w:rPr>
          <w:color w:val="000000" w:themeColor="text1"/>
        </w:rPr>
        <w:t xml:space="preserve"> </w:t>
      </w:r>
      <w:r w:rsidR="00B57240">
        <w:rPr>
          <w:color w:val="000000" w:themeColor="text1"/>
        </w:rPr>
        <w:t xml:space="preserve">is critical to </w:t>
      </w:r>
      <w:r w:rsidR="004659AD">
        <w:rPr>
          <w:color w:val="000000" w:themeColor="text1"/>
        </w:rPr>
        <w:t>leverage the opportunities available through FFPSA</w:t>
      </w:r>
      <w:r w:rsidR="00F1049D">
        <w:rPr>
          <w:color w:val="000000" w:themeColor="text1"/>
        </w:rPr>
        <w:t xml:space="preserve"> </w:t>
      </w:r>
      <w:r w:rsidR="00442630">
        <w:rPr>
          <w:color w:val="000000" w:themeColor="text1"/>
        </w:rPr>
        <w:t>(</w:t>
      </w:r>
      <w:r w:rsidR="00442630" w:rsidRPr="00B20A91">
        <w:rPr>
          <w:color w:val="000000" w:themeColor="text1"/>
        </w:rPr>
        <w:t xml:space="preserve">Lindell </w:t>
      </w:r>
      <w:r w:rsidR="00442630">
        <w:rPr>
          <w:color w:val="000000" w:themeColor="text1"/>
        </w:rPr>
        <w:t>et al</w:t>
      </w:r>
      <w:r w:rsidR="00F23D01">
        <w:rPr>
          <w:color w:val="000000" w:themeColor="text1"/>
        </w:rPr>
        <w:t>.</w:t>
      </w:r>
      <w:r w:rsidR="00442630">
        <w:rPr>
          <w:color w:val="000000" w:themeColor="text1"/>
        </w:rPr>
        <w:t xml:space="preserve">, </w:t>
      </w:r>
      <w:r w:rsidR="00442630" w:rsidRPr="00B20A91">
        <w:rPr>
          <w:color w:val="000000" w:themeColor="text1"/>
        </w:rPr>
        <w:t>2020)</w:t>
      </w:r>
      <w:r w:rsidR="00867C88" w:rsidRPr="00B20A91">
        <w:rPr>
          <w:color w:val="000000" w:themeColor="text1"/>
        </w:rPr>
        <w:t xml:space="preserve">. </w:t>
      </w:r>
      <w:r w:rsidR="00C20C39">
        <w:rPr>
          <w:color w:val="000000" w:themeColor="text1"/>
        </w:rPr>
        <w:t xml:space="preserve">To that end, this study aimed to test the efficacy of the BPC, potentially for inclusion as clearinghouse-recognized prevention service.  </w:t>
      </w:r>
    </w:p>
    <w:p w14:paraId="470DFF2F" w14:textId="3C4E325E" w:rsidR="0016280F" w:rsidRPr="007B66A6" w:rsidRDefault="00F2655C" w:rsidP="009763DD">
      <w:pPr>
        <w:spacing w:line="480" w:lineRule="auto"/>
        <w:ind w:right="-720"/>
        <w:rPr>
          <w:rFonts w:ascii="Times" w:hAnsi="Times" w:cstheme="minorHAnsi"/>
          <w:b/>
          <w:bCs/>
          <w:color w:val="000000" w:themeColor="text1"/>
        </w:rPr>
      </w:pPr>
      <w:r>
        <w:rPr>
          <w:b/>
          <w:bCs/>
          <w:color w:val="000000" w:themeColor="text1"/>
        </w:rPr>
        <w:lastRenderedPageBreak/>
        <w:t xml:space="preserve">Parent </w:t>
      </w:r>
      <w:r w:rsidR="007B66A6" w:rsidRPr="00E94E67">
        <w:rPr>
          <w:b/>
          <w:bCs/>
          <w:color w:val="000000" w:themeColor="text1"/>
        </w:rPr>
        <w:t xml:space="preserve">Curriculum Development </w:t>
      </w:r>
    </w:p>
    <w:p w14:paraId="49658F82" w14:textId="41323BBB" w:rsidR="007B66A6" w:rsidRPr="00497E43" w:rsidRDefault="00C65931" w:rsidP="00497E43">
      <w:pPr>
        <w:spacing w:line="480" w:lineRule="auto"/>
        <w:ind w:right="-720" w:firstLine="720"/>
        <w:rPr>
          <w:color w:val="000000" w:themeColor="text1"/>
          <w:shd w:val="clear" w:color="auto" w:fill="FFFFFF"/>
        </w:rPr>
      </w:pPr>
      <w:r w:rsidRPr="00B20A91">
        <w:rPr>
          <w:rFonts w:ascii="Times" w:hAnsi="Times" w:cstheme="minorHAnsi"/>
          <w:color w:val="000000" w:themeColor="text1"/>
        </w:rPr>
        <w:t xml:space="preserve">In 2011, the National Child Traumatic Stress Network (NCTSN), funded under the Substance Use and Mental Health Services Administration of the US Department of Health and Human Services, developed the </w:t>
      </w:r>
      <w:r w:rsidR="00397731" w:rsidRPr="00223EA9">
        <w:t xml:space="preserve">training called </w:t>
      </w:r>
      <w:r w:rsidR="00397731" w:rsidRPr="00223EA9">
        <w:rPr>
          <w:i/>
          <w:iCs/>
        </w:rPr>
        <w:t>Caring for Children Who Have Experienced Trauma: A Workshop for Resource Parents (RPC)</w:t>
      </w:r>
      <w:r w:rsidR="003E5216">
        <w:rPr>
          <w:i/>
          <w:iCs/>
        </w:rPr>
        <w:t xml:space="preserve">. </w:t>
      </w:r>
      <w:r w:rsidR="003E5216">
        <w:t>D</w:t>
      </w:r>
      <w:r w:rsidR="00397731" w:rsidRPr="00223EA9">
        <w:t>eveloped by Catherine A. Grillo, Deborah A. Lott, and the Foster Care Subcommittee of the Child Welfare Committee</w:t>
      </w:r>
      <w:r w:rsidR="003E5216">
        <w:t xml:space="preserve"> of the</w:t>
      </w:r>
      <w:r w:rsidR="00397731" w:rsidRPr="00223EA9">
        <w:t xml:space="preserve"> </w:t>
      </w:r>
      <w:r w:rsidR="008954EF">
        <w:t xml:space="preserve">NCTSN </w:t>
      </w:r>
      <w:r w:rsidR="003E5216">
        <w:t>the RPC aims</w:t>
      </w:r>
      <w:r w:rsidRPr="00B20A91">
        <w:rPr>
          <w:i/>
          <w:iCs/>
          <w:color w:val="000000" w:themeColor="text1"/>
        </w:rPr>
        <w:t xml:space="preserve"> </w:t>
      </w:r>
      <w:r w:rsidR="00F516C8" w:rsidRPr="00BE1466">
        <w:rPr>
          <w:color w:val="000000" w:themeColor="text1"/>
        </w:rPr>
        <w:t xml:space="preserve">to </w:t>
      </w:r>
      <w:r w:rsidRPr="00F516C8">
        <w:rPr>
          <w:color w:val="000000" w:themeColor="text1"/>
          <w:shd w:val="clear" w:color="auto" w:fill="FFFFFF"/>
        </w:rPr>
        <w:t>e</w:t>
      </w:r>
      <w:r w:rsidRPr="00B20A91">
        <w:rPr>
          <w:color w:val="000000" w:themeColor="text1"/>
          <w:shd w:val="clear" w:color="auto" w:fill="FFFFFF"/>
        </w:rPr>
        <w:t xml:space="preserve">ducate foster, adoptive and kin caregivers about the impact of trauma on the development, relationships, emotions and behaviors of the children in their care (NCTSN, </w:t>
      </w:r>
      <w:r w:rsidR="00175B5F" w:rsidRPr="00B20A91">
        <w:rPr>
          <w:color w:val="000000" w:themeColor="text1"/>
          <w:shd w:val="clear" w:color="auto" w:fill="FFFFFF"/>
        </w:rPr>
        <w:t>2011</w:t>
      </w:r>
      <w:r w:rsidRPr="00B20A91">
        <w:rPr>
          <w:color w:val="000000" w:themeColor="text1"/>
          <w:shd w:val="clear" w:color="auto" w:fill="FFFFFF"/>
        </w:rPr>
        <w:t xml:space="preserve">). The RPC </w:t>
      </w:r>
      <w:r w:rsidR="00467B44">
        <w:rPr>
          <w:color w:val="000000" w:themeColor="text1"/>
          <w:shd w:val="clear" w:color="auto" w:fill="FFFFFF"/>
        </w:rPr>
        <w:t xml:space="preserve">successfully </w:t>
      </w:r>
      <w:r w:rsidRPr="00B20A91">
        <w:rPr>
          <w:color w:val="000000" w:themeColor="text1"/>
          <w:shd w:val="clear" w:color="auto" w:fill="FFFFFF"/>
        </w:rPr>
        <w:t>increas</w:t>
      </w:r>
      <w:r w:rsidR="00F516C8">
        <w:rPr>
          <w:color w:val="000000" w:themeColor="text1"/>
          <w:shd w:val="clear" w:color="auto" w:fill="FFFFFF"/>
        </w:rPr>
        <w:t>e</w:t>
      </w:r>
      <w:r w:rsidR="007B66A6">
        <w:rPr>
          <w:color w:val="000000" w:themeColor="text1"/>
          <w:shd w:val="clear" w:color="auto" w:fill="FFFFFF"/>
        </w:rPr>
        <w:t>d</w:t>
      </w:r>
      <w:r w:rsidRPr="00B20A91">
        <w:rPr>
          <w:color w:val="000000" w:themeColor="text1"/>
          <w:shd w:val="clear" w:color="auto" w:fill="FFFFFF"/>
        </w:rPr>
        <w:t xml:space="preserve"> parent self-efficacy, knowledge and skills related to trauma-informed parenting, </w:t>
      </w:r>
      <w:r w:rsidR="007F51F9">
        <w:rPr>
          <w:color w:val="000000" w:themeColor="text1"/>
          <w:shd w:val="clear" w:color="auto" w:fill="FFFFFF"/>
        </w:rPr>
        <w:t xml:space="preserve">while decreasing caregiver </w:t>
      </w:r>
      <w:r w:rsidRPr="00B20A91">
        <w:rPr>
          <w:color w:val="000000" w:themeColor="text1"/>
          <w:shd w:val="clear" w:color="auto" w:fill="FFFFFF"/>
        </w:rPr>
        <w:t xml:space="preserve">stress, and perceptions of children’s </w:t>
      </w:r>
      <w:r w:rsidR="007F51F9">
        <w:rPr>
          <w:color w:val="000000" w:themeColor="text1"/>
          <w:shd w:val="clear" w:color="auto" w:fill="FFFFFF"/>
        </w:rPr>
        <w:t xml:space="preserve">negative </w:t>
      </w:r>
      <w:r w:rsidRPr="00497E43">
        <w:rPr>
          <w:color w:val="000000" w:themeColor="text1"/>
          <w:shd w:val="clear" w:color="auto" w:fill="FFFFFF"/>
        </w:rPr>
        <w:t>behaviors (</w:t>
      </w:r>
      <w:proofErr w:type="spellStart"/>
      <w:r w:rsidR="00467B44" w:rsidRPr="00497E43">
        <w:rPr>
          <w:color w:val="000000" w:themeColor="text1"/>
          <w:shd w:val="clear" w:color="auto" w:fill="FFFFFF"/>
        </w:rPr>
        <w:t>Gigengack</w:t>
      </w:r>
      <w:proofErr w:type="spellEnd"/>
      <w:r w:rsidR="00467B44" w:rsidRPr="00497E43">
        <w:rPr>
          <w:color w:val="000000" w:themeColor="text1"/>
          <w:shd w:val="clear" w:color="auto" w:fill="FFFFFF"/>
        </w:rPr>
        <w:t xml:space="preserve"> et al., 2017</w:t>
      </w:r>
      <w:r w:rsidR="00467B44" w:rsidRPr="00497E43">
        <w:rPr>
          <w:b/>
          <w:color w:val="000000" w:themeColor="text1"/>
          <w:shd w:val="clear" w:color="auto" w:fill="FFFFFF"/>
        </w:rPr>
        <w:t xml:space="preserve">; </w:t>
      </w:r>
      <w:r w:rsidR="00467B44" w:rsidRPr="00497E43">
        <w:rPr>
          <w:color w:val="000000" w:themeColor="text1"/>
          <w:shd w:val="clear" w:color="auto" w:fill="FFFFFF"/>
        </w:rPr>
        <w:t>Murray et al., 2019; Strolin-Goltzman et al., 2018;. Sullivan et al., 2016).</w:t>
      </w:r>
      <w:r w:rsidR="00237B89" w:rsidRPr="00497E43">
        <w:rPr>
          <w:color w:val="000000" w:themeColor="text1"/>
          <w:shd w:val="clear" w:color="auto" w:fill="FFFFFF"/>
        </w:rPr>
        <w:t xml:space="preserve"> </w:t>
      </w:r>
    </w:p>
    <w:p w14:paraId="27B57F55" w14:textId="77777777" w:rsidR="00B363DF" w:rsidRPr="00AD577F" w:rsidRDefault="00B363DF" w:rsidP="00AD577F">
      <w:pPr>
        <w:spacing w:line="480" w:lineRule="auto"/>
        <w:ind w:right="-720"/>
        <w:rPr>
          <w:b/>
          <w:bCs/>
        </w:rPr>
      </w:pPr>
      <w:r w:rsidRPr="00AD577F">
        <w:rPr>
          <w:b/>
          <w:bCs/>
        </w:rPr>
        <w:t xml:space="preserve">Breakthrough Parenting Curriculum (BPC) </w:t>
      </w:r>
    </w:p>
    <w:p w14:paraId="6FB6ABC3" w14:textId="63C288D7" w:rsidR="009C3E9F" w:rsidRPr="00E94E67" w:rsidRDefault="00F53394" w:rsidP="00AD577F">
      <w:pPr>
        <w:pBdr>
          <w:top w:val="nil"/>
          <w:left w:val="nil"/>
          <w:bottom w:val="nil"/>
          <w:right w:val="nil"/>
          <w:between w:val="nil"/>
        </w:pBdr>
        <w:spacing w:line="480" w:lineRule="auto"/>
        <w:ind w:right="-720" w:firstLine="720"/>
        <w:rPr>
          <w:rFonts w:ascii="Times" w:eastAsia="Times" w:hAnsi="Times" w:cs="Times"/>
          <w:highlight w:val="yellow"/>
        </w:rPr>
      </w:pPr>
      <w:r w:rsidRPr="00497E43">
        <w:rPr>
          <w:color w:val="000000" w:themeColor="text1"/>
          <w:shd w:val="clear" w:color="auto" w:fill="FFFFFF"/>
        </w:rPr>
        <w:t>Considering</w:t>
      </w:r>
      <w:r w:rsidR="004B515D" w:rsidRPr="00497E43">
        <w:rPr>
          <w:color w:val="000000" w:themeColor="text1"/>
          <w:shd w:val="clear" w:color="auto" w:fill="FFFFFF"/>
        </w:rPr>
        <w:t xml:space="preserve"> </w:t>
      </w:r>
      <w:r w:rsidR="00DB1E30" w:rsidRPr="00497E43">
        <w:rPr>
          <w:color w:val="000000" w:themeColor="text1"/>
          <w:shd w:val="clear" w:color="auto" w:fill="FFFFFF"/>
        </w:rPr>
        <w:t>the s</w:t>
      </w:r>
      <w:r w:rsidR="00C65931" w:rsidRPr="00497E43">
        <w:rPr>
          <w:color w:val="000000" w:themeColor="text1"/>
          <w:shd w:val="clear" w:color="auto" w:fill="FFFFFF"/>
        </w:rPr>
        <w:t>uccessful outcomes</w:t>
      </w:r>
      <w:r w:rsidR="00C65931" w:rsidRPr="00F53394">
        <w:rPr>
          <w:color w:val="000000" w:themeColor="text1"/>
          <w:shd w:val="clear" w:color="auto" w:fill="FFFFFF"/>
        </w:rPr>
        <w:t xml:space="preserve"> associated with the RPC, the NCTSN embarked on the development of a parallel curriculum for birth parents</w:t>
      </w:r>
      <w:r w:rsidR="00C20C39">
        <w:rPr>
          <w:color w:val="000000" w:themeColor="text1"/>
          <w:shd w:val="clear" w:color="auto" w:fill="FFFFFF"/>
        </w:rPr>
        <w:t>–</w:t>
      </w:r>
      <w:r w:rsidR="007B66A6" w:rsidRPr="00F53394">
        <w:rPr>
          <w:i/>
          <w:iCs/>
          <w:color w:val="000000" w:themeColor="text1"/>
          <w:shd w:val="clear" w:color="auto" w:fill="FFFFFF"/>
        </w:rPr>
        <w:t>T</w:t>
      </w:r>
      <w:r w:rsidR="00C65931" w:rsidRPr="00F53394">
        <w:rPr>
          <w:i/>
          <w:iCs/>
          <w:color w:val="000000" w:themeColor="text1"/>
          <w:shd w:val="clear" w:color="auto" w:fill="FFFFFF"/>
        </w:rPr>
        <w:t xml:space="preserve">he Breakthrough Parenting Curriculum (BPC): Navigating Trauma </w:t>
      </w:r>
      <w:r w:rsidR="00DB1E30" w:rsidRPr="00F53394">
        <w:rPr>
          <w:i/>
          <w:iCs/>
          <w:color w:val="000000" w:themeColor="text1"/>
          <w:shd w:val="clear" w:color="auto" w:fill="FFFFFF"/>
        </w:rPr>
        <w:t>A</w:t>
      </w:r>
      <w:r w:rsidR="00C65931" w:rsidRPr="00F53394">
        <w:rPr>
          <w:i/>
          <w:iCs/>
          <w:color w:val="000000" w:themeColor="text1"/>
          <w:shd w:val="clear" w:color="auto" w:fill="FFFFFF"/>
        </w:rPr>
        <w:t xml:space="preserve">cross </w:t>
      </w:r>
      <w:r w:rsidR="00DB1E30" w:rsidRPr="00F53394">
        <w:rPr>
          <w:i/>
          <w:iCs/>
          <w:color w:val="000000" w:themeColor="text1"/>
          <w:shd w:val="clear" w:color="auto" w:fill="FFFFFF"/>
        </w:rPr>
        <w:t>G</w:t>
      </w:r>
      <w:r w:rsidR="00C65931" w:rsidRPr="00F53394">
        <w:rPr>
          <w:i/>
          <w:iCs/>
          <w:color w:val="000000" w:themeColor="text1"/>
          <w:shd w:val="clear" w:color="auto" w:fill="FFFFFF"/>
        </w:rPr>
        <w:t>eneration</w:t>
      </w:r>
      <w:r w:rsidR="00F93EBE" w:rsidRPr="00F53394">
        <w:rPr>
          <w:i/>
          <w:iCs/>
          <w:color w:val="000000" w:themeColor="text1"/>
          <w:shd w:val="clear" w:color="auto" w:fill="FFFFFF"/>
        </w:rPr>
        <w:t>s</w:t>
      </w:r>
      <w:r w:rsidR="009C3E9F" w:rsidRPr="00F53394">
        <w:rPr>
          <w:i/>
          <w:iCs/>
          <w:color w:val="000000" w:themeColor="text1"/>
          <w:shd w:val="clear" w:color="auto" w:fill="FFFFFF"/>
        </w:rPr>
        <w:t xml:space="preserve"> </w:t>
      </w:r>
      <w:r w:rsidR="009C3E9F" w:rsidRPr="009644FA">
        <w:rPr>
          <w:color w:val="000000" w:themeColor="text1"/>
          <w:shd w:val="clear" w:color="auto" w:fill="FFFFFF"/>
        </w:rPr>
        <w:t>(</w:t>
      </w:r>
      <w:r w:rsidR="00F93EBE" w:rsidRPr="009644FA">
        <w:rPr>
          <w:color w:val="000000" w:themeColor="text1"/>
          <w:shd w:val="clear" w:color="auto" w:fill="FFFFFF"/>
        </w:rPr>
        <w:t>Wal</w:t>
      </w:r>
      <w:r w:rsidR="008F603A" w:rsidRPr="009644FA">
        <w:rPr>
          <w:color w:val="000000" w:themeColor="text1"/>
          <w:shd w:val="clear" w:color="auto" w:fill="FFFFFF"/>
        </w:rPr>
        <w:t>sh</w:t>
      </w:r>
      <w:r w:rsidR="00F93EBE" w:rsidRPr="009644FA">
        <w:rPr>
          <w:color w:val="000000" w:themeColor="text1"/>
          <w:shd w:val="clear" w:color="auto" w:fill="FFFFFF"/>
        </w:rPr>
        <w:t xml:space="preserve"> et al</w:t>
      </w:r>
      <w:r w:rsidR="00F23D01">
        <w:rPr>
          <w:color w:val="000000" w:themeColor="text1"/>
          <w:shd w:val="clear" w:color="auto" w:fill="FFFFFF"/>
        </w:rPr>
        <w:t>.</w:t>
      </w:r>
      <w:r w:rsidR="00F93EBE" w:rsidRPr="009644FA">
        <w:rPr>
          <w:color w:val="000000" w:themeColor="text1"/>
          <w:shd w:val="clear" w:color="auto" w:fill="FFFFFF"/>
        </w:rPr>
        <w:t>, 2021)</w:t>
      </w:r>
      <w:r w:rsidR="007B66A6" w:rsidRPr="008A2785">
        <w:rPr>
          <w:color w:val="000000" w:themeColor="text1"/>
          <w:shd w:val="clear" w:color="auto" w:fill="FFFFFF"/>
        </w:rPr>
        <w:t>, the</w:t>
      </w:r>
      <w:r w:rsidR="007B66A6" w:rsidRPr="00F53394">
        <w:rPr>
          <w:color w:val="000000" w:themeColor="text1"/>
          <w:shd w:val="clear" w:color="auto" w:fill="FFFFFF"/>
        </w:rPr>
        <w:t xml:space="preserve"> focus of this </w:t>
      </w:r>
      <w:r w:rsidR="001544C8">
        <w:rPr>
          <w:color w:val="000000" w:themeColor="text1"/>
          <w:shd w:val="clear" w:color="auto" w:fill="FFFFFF"/>
        </w:rPr>
        <w:t>paper</w:t>
      </w:r>
      <w:r w:rsidR="00C20C39">
        <w:rPr>
          <w:color w:val="000000" w:themeColor="text1"/>
          <w:shd w:val="clear" w:color="auto" w:fill="FFFFFF"/>
        </w:rPr>
        <w:t xml:space="preserve">. </w:t>
      </w:r>
      <w:r w:rsidR="009C3E9F" w:rsidRPr="00E94E67">
        <w:t xml:space="preserve">The first draft of this curriculum was completed, and pilot tested in 2016 in two counties in California. Based on the feedback gathered from that process, as well as feedback from an expert committee, an updated version of the curriculum was </w:t>
      </w:r>
      <w:r w:rsidR="001B3530">
        <w:t>finalize</w:t>
      </w:r>
      <w:r w:rsidR="001B3530" w:rsidRPr="00E94E67">
        <w:t xml:space="preserve">d </w:t>
      </w:r>
      <w:r w:rsidR="009C3E9F" w:rsidRPr="00E94E67">
        <w:t>in Spring of 2021</w:t>
      </w:r>
      <w:r w:rsidR="00C20C39">
        <w:t xml:space="preserve"> </w:t>
      </w:r>
      <w:r w:rsidR="009C3E9F" w:rsidRPr="00E94E67">
        <w:t xml:space="preserve">in collaboration with affiliates from </w:t>
      </w:r>
      <w:r w:rsidR="003A333F">
        <w:t>[University X blinded for review]</w:t>
      </w:r>
      <w:r w:rsidR="009C3E9F" w:rsidRPr="00E94E67">
        <w:t xml:space="preserve">. The curriculum development team </w:t>
      </w:r>
      <w:r w:rsidR="006D7928" w:rsidRPr="00E94E67">
        <w:t xml:space="preserve">included </w:t>
      </w:r>
      <w:r w:rsidR="00FC2588" w:rsidRPr="00E94E67">
        <w:t xml:space="preserve">trauma-informed system specialists, parent partners, content specialists, training specialists, </w:t>
      </w:r>
      <w:r w:rsidR="009A4264" w:rsidRPr="00223EA9">
        <w:t>evaluators</w:t>
      </w:r>
      <w:r w:rsidR="009A4264" w:rsidRPr="009A4264">
        <w:t xml:space="preserve"> </w:t>
      </w:r>
      <w:r w:rsidR="009A4264">
        <w:t xml:space="preserve">and two </w:t>
      </w:r>
      <w:r w:rsidR="00FC2588" w:rsidRPr="00E94E67">
        <w:t>trauma</w:t>
      </w:r>
      <w:r w:rsidR="00FC2588" w:rsidRPr="00223EA9">
        <w:t>-informed equity consultants</w:t>
      </w:r>
      <w:r w:rsidR="009C3E9F" w:rsidRPr="00223EA9">
        <w:t xml:space="preserve">. </w:t>
      </w:r>
      <w:r w:rsidR="009A4264">
        <w:rPr>
          <w:rFonts w:ascii="Times" w:eastAsia="Times" w:hAnsi="Times" w:cs="Times"/>
          <w:color w:val="000000"/>
        </w:rPr>
        <w:t>The</w:t>
      </w:r>
      <w:r w:rsidR="009A4264" w:rsidRPr="007D73F8">
        <w:rPr>
          <w:rFonts w:ascii="Times" w:eastAsia="Times" w:hAnsi="Times" w:cs="Times"/>
          <w:color w:val="000000"/>
        </w:rPr>
        <w:t xml:space="preserve"> trauma-informed equity consultants</w:t>
      </w:r>
      <w:r w:rsidR="009A4264" w:rsidRPr="007D73F8">
        <w:rPr>
          <w:rFonts w:ascii="Times" w:eastAsia="Times" w:hAnsi="Times" w:cs="Times"/>
        </w:rPr>
        <w:t xml:space="preserve"> perform</w:t>
      </w:r>
      <w:r w:rsidR="009A4264">
        <w:rPr>
          <w:rFonts w:ascii="Times" w:eastAsia="Times" w:hAnsi="Times" w:cs="Times"/>
        </w:rPr>
        <w:t>ed</w:t>
      </w:r>
      <w:r w:rsidR="009A4264" w:rsidRPr="007D73F8">
        <w:rPr>
          <w:rFonts w:ascii="Times" w:eastAsia="Times" w:hAnsi="Times" w:cs="Times"/>
        </w:rPr>
        <w:t xml:space="preserve"> an audit, </w:t>
      </w:r>
      <w:r w:rsidR="009A4264">
        <w:rPr>
          <w:rFonts w:ascii="Times" w:eastAsia="Times" w:hAnsi="Times" w:cs="Times"/>
        </w:rPr>
        <w:t>providing</w:t>
      </w:r>
      <w:r w:rsidR="009A4264" w:rsidRPr="007D73F8">
        <w:rPr>
          <w:rFonts w:ascii="Times" w:eastAsia="Times" w:hAnsi="Times" w:cs="Times"/>
        </w:rPr>
        <w:t xml:space="preserve"> feedback to be </w:t>
      </w:r>
      <w:r w:rsidR="009A4264" w:rsidRPr="007D73F8">
        <w:rPr>
          <w:rFonts w:ascii="Times" w:eastAsia="Times" w:hAnsi="Times" w:cs="Times"/>
        </w:rPr>
        <w:lastRenderedPageBreak/>
        <w:t xml:space="preserve">incorporated in the </w:t>
      </w:r>
      <w:r w:rsidR="009A4264">
        <w:rPr>
          <w:rFonts w:ascii="Times" w:eastAsia="Times" w:hAnsi="Times" w:cs="Times"/>
        </w:rPr>
        <w:t>revised curriculum</w:t>
      </w:r>
      <w:r w:rsidR="009A4264" w:rsidRPr="007D73F8">
        <w:rPr>
          <w:rFonts w:ascii="Times" w:eastAsia="Times" w:hAnsi="Times" w:cs="Times"/>
        </w:rPr>
        <w:t>. Each of the consultants reviewed the participant and facilitator guides and identified areas that de-centered people living with multipl</w:t>
      </w:r>
      <w:r w:rsidR="00C139D2">
        <w:rPr>
          <w:rFonts w:ascii="Times" w:eastAsia="Times" w:hAnsi="Times" w:cs="Times"/>
        </w:rPr>
        <w:t>e</w:t>
      </w:r>
      <w:r w:rsidR="009A4264" w:rsidRPr="007D73F8">
        <w:rPr>
          <w:rFonts w:ascii="Times" w:eastAsia="Times" w:hAnsi="Times" w:cs="Times"/>
        </w:rPr>
        <w:t xml:space="preserve"> marginalized </w:t>
      </w:r>
      <w:r w:rsidR="009A4264" w:rsidRPr="00B93193">
        <w:rPr>
          <w:rFonts w:ascii="Times" w:eastAsia="Times" w:hAnsi="Times" w:cs="Times"/>
        </w:rPr>
        <w:t>experiences (e.g.</w:t>
      </w:r>
      <w:r w:rsidR="00C20C39">
        <w:rPr>
          <w:rFonts w:ascii="Times" w:eastAsia="Times" w:hAnsi="Times" w:cs="Times"/>
        </w:rPr>
        <w:t>,</w:t>
      </w:r>
      <w:r w:rsidR="009A4264" w:rsidRPr="00B93193">
        <w:rPr>
          <w:rFonts w:ascii="Times" w:eastAsia="Times" w:hAnsi="Times" w:cs="Times"/>
        </w:rPr>
        <w:t xml:space="preserve"> </w:t>
      </w:r>
      <w:r w:rsidR="006F0422" w:rsidRPr="00B93193">
        <w:rPr>
          <w:rFonts w:ascii="Times" w:eastAsia="Times" w:hAnsi="Times" w:cs="Times"/>
        </w:rPr>
        <w:t>B</w:t>
      </w:r>
      <w:r w:rsidR="00541959" w:rsidRPr="00B93193">
        <w:rPr>
          <w:rFonts w:ascii="Times" w:eastAsia="Times" w:hAnsi="Times" w:cs="Times"/>
        </w:rPr>
        <w:t xml:space="preserve">lack, </w:t>
      </w:r>
      <w:r w:rsidR="006F0422" w:rsidRPr="00B93193">
        <w:rPr>
          <w:rFonts w:ascii="Times" w:eastAsia="Times" w:hAnsi="Times" w:cs="Times"/>
        </w:rPr>
        <w:t>I</w:t>
      </w:r>
      <w:r w:rsidR="00541959" w:rsidRPr="00B93193">
        <w:rPr>
          <w:rFonts w:ascii="Times" w:eastAsia="Times" w:hAnsi="Times" w:cs="Times"/>
        </w:rPr>
        <w:t>ndigenous, people of color,</w:t>
      </w:r>
      <w:r w:rsidR="00892160" w:rsidRPr="00B93193">
        <w:rPr>
          <w:rFonts w:ascii="Times" w:eastAsia="Times" w:hAnsi="Times" w:cs="Times"/>
        </w:rPr>
        <w:t xml:space="preserve"> </w:t>
      </w:r>
      <w:r w:rsidR="00633513" w:rsidRPr="00B93193">
        <w:rPr>
          <w:rFonts w:ascii="Times" w:eastAsia="Times" w:hAnsi="Times" w:cs="Times"/>
        </w:rPr>
        <w:t>LGBTQ</w:t>
      </w:r>
      <w:r w:rsidR="00892160" w:rsidRPr="00B93193">
        <w:rPr>
          <w:rFonts w:ascii="Times" w:eastAsia="Times" w:hAnsi="Times" w:cs="Times"/>
        </w:rPr>
        <w:t>,</w:t>
      </w:r>
      <w:r w:rsidR="006F0422" w:rsidRPr="00B93193">
        <w:rPr>
          <w:rFonts w:ascii="Times" w:eastAsia="Times" w:hAnsi="Times" w:cs="Times"/>
        </w:rPr>
        <w:t xml:space="preserve"> neurodivergent, disabled, </w:t>
      </w:r>
      <w:r w:rsidR="00633513" w:rsidRPr="00B93193">
        <w:rPr>
          <w:rFonts w:ascii="Times" w:eastAsia="Times" w:hAnsi="Times" w:cs="Times"/>
        </w:rPr>
        <w:t xml:space="preserve">religious minorities, </w:t>
      </w:r>
      <w:r w:rsidR="00600DD4" w:rsidRPr="00B93193">
        <w:rPr>
          <w:rFonts w:ascii="Times" w:eastAsia="Times" w:hAnsi="Times" w:cs="Times"/>
        </w:rPr>
        <w:t>etc.</w:t>
      </w:r>
      <w:r w:rsidR="009A4264" w:rsidRPr="00B93193">
        <w:rPr>
          <w:rFonts w:ascii="Times" w:eastAsia="Times" w:hAnsi="Times" w:cs="Times"/>
        </w:rPr>
        <w:t xml:space="preserve">) </w:t>
      </w:r>
      <w:r w:rsidR="00D837D1" w:rsidRPr="00B93193">
        <w:rPr>
          <w:rFonts w:ascii="Times" w:eastAsia="Times" w:hAnsi="Times" w:cs="Times"/>
        </w:rPr>
        <w:t>suggesting</w:t>
      </w:r>
      <w:r w:rsidR="009A4264" w:rsidRPr="007D73F8">
        <w:rPr>
          <w:rFonts w:ascii="Times" w:eastAsia="Times" w:hAnsi="Times" w:cs="Times"/>
        </w:rPr>
        <w:t xml:space="preserve"> revisions to language. They also made recommendations about the delivery of the content to increase the trauma-informed pedagogical approaches utilized by facilitators.</w:t>
      </w:r>
    </w:p>
    <w:p w14:paraId="40B3ADF8" w14:textId="2C9CAEC7" w:rsidR="000661E6" w:rsidRPr="00223EA9" w:rsidRDefault="000661E6" w:rsidP="00F93BC7">
      <w:pPr>
        <w:pStyle w:val="CommentText"/>
        <w:spacing w:after="0" w:line="480" w:lineRule="auto"/>
        <w:ind w:firstLine="720"/>
        <w:rPr>
          <w:rFonts w:ascii="Times New Roman" w:hAnsi="Times New Roman" w:cs="Times New Roman"/>
          <w:sz w:val="24"/>
          <w:szCs w:val="24"/>
        </w:rPr>
      </w:pPr>
      <w:r w:rsidRPr="00223EA9">
        <w:rPr>
          <w:rFonts w:ascii="Times New Roman" w:hAnsi="Times New Roman" w:cs="Times New Roman"/>
          <w:sz w:val="24"/>
          <w:szCs w:val="24"/>
        </w:rPr>
        <w:t xml:space="preserve">The </w:t>
      </w:r>
      <w:r w:rsidR="00726185">
        <w:rPr>
          <w:rFonts w:ascii="Times New Roman" w:hAnsi="Times New Roman" w:cs="Times New Roman"/>
          <w:sz w:val="24"/>
          <w:szCs w:val="24"/>
        </w:rPr>
        <w:t>B</w:t>
      </w:r>
      <w:r w:rsidRPr="00223EA9">
        <w:rPr>
          <w:rFonts w:ascii="Times New Roman" w:hAnsi="Times New Roman" w:cs="Times New Roman"/>
          <w:sz w:val="24"/>
          <w:szCs w:val="24"/>
        </w:rPr>
        <w:t xml:space="preserve">PC is a </w:t>
      </w:r>
      <w:r w:rsidR="00A830EC" w:rsidRPr="00223EA9">
        <w:rPr>
          <w:rFonts w:ascii="Times New Roman" w:hAnsi="Times New Roman" w:cs="Times New Roman"/>
          <w:sz w:val="24"/>
          <w:szCs w:val="24"/>
        </w:rPr>
        <w:t>10-module</w:t>
      </w:r>
      <w:r w:rsidRPr="00223EA9">
        <w:rPr>
          <w:rFonts w:ascii="Times New Roman" w:hAnsi="Times New Roman" w:cs="Times New Roman"/>
          <w:sz w:val="24"/>
          <w:szCs w:val="24"/>
        </w:rPr>
        <w:t xml:space="preserve"> course </w:t>
      </w:r>
      <w:r w:rsidR="00726185">
        <w:rPr>
          <w:rFonts w:ascii="Times New Roman" w:hAnsi="Times New Roman" w:cs="Times New Roman"/>
          <w:sz w:val="24"/>
          <w:szCs w:val="24"/>
        </w:rPr>
        <w:t xml:space="preserve">differs from the RPC in that it is specifically </w:t>
      </w:r>
      <w:r w:rsidRPr="00223EA9">
        <w:rPr>
          <w:rFonts w:ascii="Times New Roman" w:hAnsi="Times New Roman" w:cs="Times New Roman"/>
          <w:sz w:val="24"/>
          <w:szCs w:val="24"/>
        </w:rPr>
        <w:t xml:space="preserve">designed for parents who have been involved with (or are at risk </w:t>
      </w:r>
      <w:r w:rsidR="00C20C39">
        <w:rPr>
          <w:rFonts w:ascii="Times New Roman" w:hAnsi="Times New Roman" w:cs="Times New Roman"/>
          <w:sz w:val="24"/>
          <w:szCs w:val="24"/>
        </w:rPr>
        <w:t xml:space="preserve">of </w:t>
      </w:r>
      <w:r w:rsidRPr="00223EA9">
        <w:rPr>
          <w:rFonts w:ascii="Times New Roman" w:hAnsi="Times New Roman" w:cs="Times New Roman"/>
          <w:sz w:val="24"/>
          <w:szCs w:val="24"/>
        </w:rPr>
        <w:t xml:space="preserve">being involved with) the </w:t>
      </w:r>
      <w:r w:rsidR="00A12304">
        <w:rPr>
          <w:rFonts w:ascii="Times New Roman" w:hAnsi="Times New Roman" w:cs="Times New Roman"/>
          <w:sz w:val="24"/>
          <w:szCs w:val="24"/>
        </w:rPr>
        <w:t xml:space="preserve">public </w:t>
      </w:r>
      <w:r w:rsidRPr="00223EA9">
        <w:rPr>
          <w:rFonts w:ascii="Times New Roman" w:hAnsi="Times New Roman" w:cs="Times New Roman"/>
          <w:sz w:val="24"/>
          <w:szCs w:val="24"/>
        </w:rPr>
        <w:t xml:space="preserve">child welfare system. </w:t>
      </w:r>
      <w:r w:rsidR="00A12304">
        <w:rPr>
          <w:rFonts w:ascii="Times New Roman" w:hAnsi="Times New Roman" w:cs="Times New Roman"/>
          <w:sz w:val="24"/>
          <w:szCs w:val="24"/>
        </w:rPr>
        <w:t>The ten modules aim to enhanc</w:t>
      </w:r>
      <w:r w:rsidR="00201931">
        <w:rPr>
          <w:rFonts w:ascii="Times New Roman" w:hAnsi="Times New Roman" w:cs="Times New Roman"/>
          <w:sz w:val="24"/>
          <w:szCs w:val="24"/>
        </w:rPr>
        <w:t xml:space="preserve">e </w:t>
      </w:r>
      <w:r w:rsidR="00A12304">
        <w:rPr>
          <w:rFonts w:ascii="Times New Roman" w:hAnsi="Times New Roman" w:cs="Times New Roman"/>
          <w:sz w:val="24"/>
          <w:szCs w:val="24"/>
        </w:rPr>
        <w:t xml:space="preserve">knowledge, skills, and social connections </w:t>
      </w:r>
      <w:r w:rsidR="007A6821">
        <w:rPr>
          <w:rFonts w:ascii="Times New Roman" w:hAnsi="Times New Roman" w:cs="Times New Roman"/>
          <w:sz w:val="24"/>
          <w:szCs w:val="24"/>
        </w:rPr>
        <w:t>in a trauma-informed, culturally responsive, and accessible format that allows space for parents to learn alongside one another</w:t>
      </w:r>
      <w:r w:rsidR="00F93BC7">
        <w:rPr>
          <w:rFonts w:ascii="Times New Roman" w:hAnsi="Times New Roman" w:cs="Times New Roman"/>
          <w:sz w:val="24"/>
          <w:szCs w:val="24"/>
        </w:rPr>
        <w:t xml:space="preserve">. The overarching </w:t>
      </w:r>
      <w:r w:rsidR="00EA53AF">
        <w:rPr>
          <w:rFonts w:ascii="Times New Roman" w:hAnsi="Times New Roman" w:cs="Times New Roman"/>
          <w:sz w:val="24"/>
          <w:szCs w:val="24"/>
        </w:rPr>
        <w:t>focus</w:t>
      </w:r>
      <w:r w:rsidR="00BF5217">
        <w:rPr>
          <w:rFonts w:ascii="Times New Roman" w:hAnsi="Times New Roman" w:cs="Times New Roman"/>
          <w:sz w:val="24"/>
          <w:szCs w:val="24"/>
        </w:rPr>
        <w:t xml:space="preserve"> is on </w:t>
      </w:r>
      <w:r w:rsidR="00C15303">
        <w:rPr>
          <w:rFonts w:ascii="Times New Roman" w:hAnsi="Times New Roman" w:cs="Times New Roman"/>
          <w:sz w:val="24"/>
          <w:szCs w:val="24"/>
        </w:rPr>
        <w:t>strengthening family connections</w:t>
      </w:r>
      <w:r w:rsidR="00F93BC7">
        <w:rPr>
          <w:rFonts w:ascii="Times New Roman" w:hAnsi="Times New Roman" w:cs="Times New Roman"/>
          <w:sz w:val="24"/>
          <w:szCs w:val="24"/>
        </w:rPr>
        <w:t xml:space="preserve"> </w:t>
      </w:r>
      <w:r w:rsidR="00561181">
        <w:rPr>
          <w:rFonts w:ascii="Times New Roman" w:hAnsi="Times New Roman" w:cs="Times New Roman"/>
          <w:sz w:val="24"/>
          <w:szCs w:val="24"/>
        </w:rPr>
        <w:t>through engaging</w:t>
      </w:r>
      <w:r w:rsidR="00F93BC7" w:rsidRPr="00223EA9">
        <w:rPr>
          <w:rFonts w:ascii="Times New Roman" w:hAnsi="Times New Roman" w:cs="Times New Roman"/>
          <w:sz w:val="24"/>
          <w:szCs w:val="24"/>
        </w:rPr>
        <w:t xml:space="preserve"> </w:t>
      </w:r>
      <w:r w:rsidR="00561181">
        <w:rPr>
          <w:rFonts w:ascii="Times New Roman" w:hAnsi="Times New Roman" w:cs="Times New Roman"/>
          <w:sz w:val="24"/>
          <w:szCs w:val="24"/>
        </w:rPr>
        <w:t>material</w:t>
      </w:r>
      <w:r w:rsidR="00EA53AF">
        <w:rPr>
          <w:rFonts w:ascii="Times New Roman" w:hAnsi="Times New Roman" w:cs="Times New Roman"/>
          <w:sz w:val="24"/>
          <w:szCs w:val="24"/>
        </w:rPr>
        <w:t xml:space="preserve"> that</w:t>
      </w:r>
      <w:r w:rsidR="00561181">
        <w:rPr>
          <w:rFonts w:ascii="Times New Roman" w:hAnsi="Times New Roman" w:cs="Times New Roman"/>
          <w:sz w:val="24"/>
          <w:szCs w:val="24"/>
        </w:rPr>
        <w:t xml:space="preserve"> </w:t>
      </w:r>
      <w:r w:rsidR="00A21A93">
        <w:rPr>
          <w:rFonts w:ascii="Times New Roman" w:hAnsi="Times New Roman" w:cs="Times New Roman"/>
          <w:sz w:val="24"/>
          <w:szCs w:val="24"/>
        </w:rPr>
        <w:t>teaches about</w:t>
      </w:r>
      <w:r w:rsidR="00561181">
        <w:rPr>
          <w:rFonts w:ascii="Times New Roman" w:hAnsi="Times New Roman" w:cs="Times New Roman"/>
          <w:sz w:val="24"/>
          <w:szCs w:val="24"/>
        </w:rPr>
        <w:t xml:space="preserve"> the </w:t>
      </w:r>
      <w:r w:rsidRPr="00223EA9">
        <w:rPr>
          <w:rFonts w:ascii="Times New Roman" w:hAnsi="Times New Roman" w:cs="Times New Roman"/>
          <w:sz w:val="24"/>
          <w:szCs w:val="24"/>
        </w:rPr>
        <w:t>impact of trauma on the development, attachment, emotions</w:t>
      </w:r>
      <w:r w:rsidR="007359DB">
        <w:rPr>
          <w:rFonts w:ascii="Times New Roman" w:hAnsi="Times New Roman" w:cs="Times New Roman"/>
          <w:sz w:val="24"/>
          <w:szCs w:val="24"/>
        </w:rPr>
        <w:t>,</w:t>
      </w:r>
      <w:r w:rsidRPr="00223EA9">
        <w:rPr>
          <w:rFonts w:ascii="Times New Roman" w:hAnsi="Times New Roman" w:cs="Times New Roman"/>
          <w:sz w:val="24"/>
          <w:szCs w:val="24"/>
        </w:rPr>
        <w:t xml:space="preserve"> </w:t>
      </w:r>
      <w:r w:rsidR="00BF5217">
        <w:rPr>
          <w:rFonts w:ascii="Times New Roman" w:hAnsi="Times New Roman" w:cs="Times New Roman"/>
          <w:sz w:val="24"/>
          <w:szCs w:val="24"/>
        </w:rPr>
        <w:t xml:space="preserve">behaviors, </w:t>
      </w:r>
      <w:r w:rsidRPr="00223EA9">
        <w:rPr>
          <w:rFonts w:ascii="Times New Roman" w:hAnsi="Times New Roman" w:cs="Times New Roman"/>
          <w:sz w:val="24"/>
          <w:szCs w:val="24"/>
        </w:rPr>
        <w:t xml:space="preserve">and challenges of parenting a child who has experienced trauma, while having experienced </w:t>
      </w:r>
      <w:r w:rsidR="0059751E">
        <w:rPr>
          <w:rFonts w:ascii="Times New Roman" w:hAnsi="Times New Roman" w:cs="Times New Roman"/>
          <w:sz w:val="24"/>
          <w:szCs w:val="24"/>
        </w:rPr>
        <w:t>their</w:t>
      </w:r>
      <w:r w:rsidRPr="00223EA9">
        <w:rPr>
          <w:rFonts w:ascii="Times New Roman" w:hAnsi="Times New Roman" w:cs="Times New Roman"/>
          <w:sz w:val="24"/>
          <w:szCs w:val="24"/>
        </w:rPr>
        <w:t xml:space="preserve"> own trauma</w:t>
      </w:r>
      <w:r w:rsidR="00BF5217">
        <w:rPr>
          <w:rFonts w:ascii="Times New Roman" w:hAnsi="Times New Roman" w:cs="Times New Roman"/>
          <w:sz w:val="24"/>
          <w:szCs w:val="24"/>
        </w:rPr>
        <w:t xml:space="preserve"> </w:t>
      </w:r>
      <w:r w:rsidR="00E74630" w:rsidRPr="00223EA9">
        <w:rPr>
          <w:rFonts w:ascii="Times New Roman" w:hAnsi="Times New Roman" w:cs="Times New Roman"/>
          <w:sz w:val="24"/>
          <w:szCs w:val="24"/>
        </w:rPr>
        <w:t>(</w:t>
      </w:r>
      <w:r w:rsidR="004514E6" w:rsidRPr="00223EA9">
        <w:rPr>
          <w:rFonts w:ascii="Times New Roman" w:hAnsi="Times New Roman" w:cs="Times New Roman"/>
          <w:sz w:val="24"/>
          <w:szCs w:val="24"/>
        </w:rPr>
        <w:t>Walsh et al</w:t>
      </w:r>
      <w:r w:rsidR="00F23D01">
        <w:rPr>
          <w:rFonts w:ascii="Times New Roman" w:hAnsi="Times New Roman" w:cs="Times New Roman"/>
          <w:sz w:val="24"/>
          <w:szCs w:val="24"/>
        </w:rPr>
        <w:t>.</w:t>
      </w:r>
      <w:r w:rsidR="004514E6" w:rsidRPr="00223EA9">
        <w:rPr>
          <w:rFonts w:ascii="Times New Roman" w:hAnsi="Times New Roman" w:cs="Times New Roman"/>
          <w:sz w:val="24"/>
          <w:szCs w:val="24"/>
        </w:rPr>
        <w:t>, 2021)</w:t>
      </w:r>
      <w:r w:rsidRPr="00223EA9">
        <w:rPr>
          <w:rFonts w:ascii="Times New Roman" w:hAnsi="Times New Roman" w:cs="Times New Roman"/>
          <w:sz w:val="24"/>
          <w:szCs w:val="24"/>
        </w:rPr>
        <w:t xml:space="preserve">. </w:t>
      </w:r>
    </w:p>
    <w:p w14:paraId="00A521D5" w14:textId="1A83D097" w:rsidR="003E31AB" w:rsidRDefault="00F2655C" w:rsidP="00776E86">
      <w:pPr>
        <w:spacing w:line="480" w:lineRule="auto"/>
        <w:ind w:right="-720" w:firstLine="720"/>
        <w:rPr>
          <w:rFonts w:ascii="Times" w:hAnsi="Times" w:cstheme="minorHAnsi"/>
          <w:color w:val="000000" w:themeColor="text1"/>
        </w:rPr>
      </w:pPr>
      <w:r>
        <w:rPr>
          <w:rFonts w:ascii="Times" w:hAnsi="Times" w:cstheme="minorHAnsi"/>
          <w:color w:val="000000" w:themeColor="text1"/>
        </w:rPr>
        <w:t xml:space="preserve"> </w:t>
      </w:r>
      <w:r w:rsidR="00D83B81">
        <w:rPr>
          <w:rFonts w:ascii="Times" w:hAnsi="Times" w:cstheme="minorHAnsi"/>
          <w:color w:val="000000" w:themeColor="text1"/>
        </w:rPr>
        <w:t>The modules cover topics</w:t>
      </w:r>
      <w:r w:rsidR="00DE636A">
        <w:rPr>
          <w:rFonts w:ascii="Times" w:hAnsi="Times" w:cstheme="minorHAnsi"/>
          <w:color w:val="000000" w:themeColor="text1"/>
        </w:rPr>
        <w:t xml:space="preserve"> such as</w:t>
      </w:r>
      <w:r w:rsidR="00D83B81">
        <w:rPr>
          <w:rFonts w:ascii="Times" w:hAnsi="Times" w:cstheme="minorHAnsi"/>
          <w:color w:val="000000" w:themeColor="text1"/>
        </w:rPr>
        <w:t xml:space="preserve">: trauma-informed parenting; parent recognition of stress response and self-care; </w:t>
      </w:r>
      <w:r w:rsidR="005A3254">
        <w:rPr>
          <w:rFonts w:ascii="Times" w:hAnsi="Times" w:cstheme="minorHAnsi"/>
          <w:color w:val="000000" w:themeColor="text1"/>
        </w:rPr>
        <w:t>understanding the effects of trauma</w:t>
      </w:r>
      <w:r w:rsidR="005E02F3">
        <w:rPr>
          <w:rFonts w:ascii="Times" w:hAnsi="Times" w:cstheme="minorHAnsi"/>
          <w:color w:val="000000" w:themeColor="text1"/>
        </w:rPr>
        <w:t xml:space="preserve"> and resilience</w:t>
      </w:r>
      <w:r w:rsidR="005A3254">
        <w:rPr>
          <w:rFonts w:ascii="Times" w:hAnsi="Times" w:cstheme="minorHAnsi"/>
          <w:color w:val="000000" w:themeColor="text1"/>
        </w:rPr>
        <w:t>; understanding how parents’ experience</w:t>
      </w:r>
      <w:r w:rsidR="001C127C">
        <w:rPr>
          <w:rFonts w:ascii="Times" w:hAnsi="Times" w:cstheme="minorHAnsi"/>
          <w:color w:val="000000" w:themeColor="text1"/>
        </w:rPr>
        <w:t>s</w:t>
      </w:r>
      <w:r w:rsidR="005A3254">
        <w:rPr>
          <w:rFonts w:ascii="Times" w:hAnsi="Times" w:cstheme="minorHAnsi"/>
          <w:color w:val="000000" w:themeColor="text1"/>
        </w:rPr>
        <w:t xml:space="preserve"> shape parenting behaviors; emotion regulation and support</w:t>
      </w:r>
      <w:r w:rsidR="00D83B81">
        <w:rPr>
          <w:rFonts w:ascii="Times" w:hAnsi="Times" w:cstheme="minorHAnsi"/>
          <w:color w:val="000000" w:themeColor="text1"/>
        </w:rPr>
        <w:t xml:space="preserve"> </w:t>
      </w:r>
      <w:r w:rsidR="005A3254">
        <w:rPr>
          <w:rFonts w:ascii="Times" w:hAnsi="Times" w:cstheme="minorHAnsi"/>
          <w:color w:val="000000" w:themeColor="text1"/>
        </w:rPr>
        <w:t>advocacy</w:t>
      </w:r>
      <w:r>
        <w:rPr>
          <w:rFonts w:ascii="Times" w:hAnsi="Times" w:cstheme="minorHAnsi"/>
          <w:color w:val="000000" w:themeColor="text1"/>
        </w:rPr>
        <w:t xml:space="preserve"> and planning for the future. </w:t>
      </w:r>
    </w:p>
    <w:p w14:paraId="4958CEC8" w14:textId="0DDEF324" w:rsidR="00C600E0" w:rsidRPr="00366B39" w:rsidRDefault="004B515D" w:rsidP="00C600E0">
      <w:pPr>
        <w:spacing w:line="480" w:lineRule="auto"/>
        <w:ind w:right="-720"/>
        <w:rPr>
          <w:rFonts w:ascii="Times" w:hAnsi="Times" w:cstheme="minorHAnsi"/>
          <w:b/>
          <w:bCs/>
          <w:color w:val="000000" w:themeColor="text1"/>
        </w:rPr>
      </w:pPr>
      <w:r>
        <w:rPr>
          <w:rFonts w:ascii="Times" w:hAnsi="Times" w:cstheme="minorHAnsi"/>
          <w:b/>
          <w:bCs/>
          <w:color w:val="000000" w:themeColor="text1"/>
        </w:rPr>
        <w:t xml:space="preserve">Value-Added </w:t>
      </w:r>
      <w:r w:rsidR="00C600E0" w:rsidRPr="00366B39">
        <w:rPr>
          <w:rFonts w:ascii="Times" w:hAnsi="Times" w:cstheme="minorHAnsi"/>
          <w:b/>
          <w:bCs/>
          <w:color w:val="000000" w:themeColor="text1"/>
        </w:rPr>
        <w:t>of the BPC</w:t>
      </w:r>
    </w:p>
    <w:p w14:paraId="1BD70DA8" w14:textId="29F16E56" w:rsidR="00062476" w:rsidRDefault="00E83DB8" w:rsidP="005E02F3">
      <w:pPr>
        <w:spacing w:line="480" w:lineRule="auto"/>
        <w:ind w:firstLine="720"/>
      </w:pPr>
      <w:r w:rsidRPr="00366B39">
        <w:rPr>
          <w:rFonts w:ascii="Times" w:hAnsi="Times" w:cstheme="minorHAnsi"/>
          <w:color w:val="000000" w:themeColor="text1"/>
        </w:rPr>
        <w:lastRenderedPageBreak/>
        <w:t xml:space="preserve">While there are </w:t>
      </w:r>
      <w:r w:rsidRPr="00366B39">
        <w:rPr>
          <w:color w:val="000000" w:themeColor="text1"/>
        </w:rPr>
        <w:t xml:space="preserve">Title IV-E PSC-endorsed </w:t>
      </w:r>
      <w:r>
        <w:rPr>
          <w:color w:val="000000" w:themeColor="text1"/>
        </w:rPr>
        <w:t>evidence-based interventions focused on parenting</w:t>
      </w:r>
      <w:r w:rsidRPr="00366B39">
        <w:rPr>
          <w:color w:val="000000" w:themeColor="text1"/>
        </w:rPr>
        <w:t xml:space="preserve">, </w:t>
      </w:r>
      <w:r w:rsidR="00C600E0" w:rsidRPr="00366B39">
        <w:rPr>
          <w:color w:val="000000" w:themeColor="text1"/>
        </w:rPr>
        <w:t>the BPC specifically targets parents involved in the child welfare context</w:t>
      </w:r>
      <w:r w:rsidR="00D64ECB">
        <w:rPr>
          <w:color w:val="000000" w:themeColor="text1"/>
        </w:rPr>
        <w:t xml:space="preserve"> and is </w:t>
      </w:r>
      <w:r w:rsidR="00D64ECB">
        <w:t>dis</w:t>
      </w:r>
      <w:r w:rsidR="001B13B7" w:rsidRPr="00062476">
        <w:t xml:space="preserve">tinct from other parenting programs in </w:t>
      </w:r>
      <w:r w:rsidR="00D64ECB">
        <w:t>four</w:t>
      </w:r>
      <w:r w:rsidR="001B13B7" w:rsidRPr="00062476">
        <w:t xml:space="preserve"> ways: </w:t>
      </w:r>
    </w:p>
    <w:p w14:paraId="6F57B973" w14:textId="51E62C91" w:rsidR="00062476" w:rsidRDefault="001B13B7" w:rsidP="005E02F3">
      <w:pPr>
        <w:spacing w:line="480" w:lineRule="auto"/>
        <w:ind w:left="360"/>
      </w:pPr>
      <w:r w:rsidRPr="00062476">
        <w:t xml:space="preserve">(1) </w:t>
      </w:r>
      <w:r w:rsidR="000C0D26">
        <w:t>I</w:t>
      </w:r>
      <w:r w:rsidRPr="00062476">
        <w:t xml:space="preserve">t was developed specifically for </w:t>
      </w:r>
      <w:r w:rsidRPr="000C0D26">
        <w:rPr>
          <w:i/>
          <w:iCs/>
        </w:rPr>
        <w:t>parents involved in the child welfare system</w:t>
      </w:r>
      <w:r w:rsidR="004E0445" w:rsidRPr="00062476">
        <w:t xml:space="preserve"> </w:t>
      </w:r>
      <w:r w:rsidR="004E0445" w:rsidRPr="002955E7">
        <w:rPr>
          <w:color w:val="000000"/>
        </w:rPr>
        <w:t>focus</w:t>
      </w:r>
      <w:r w:rsidR="004E0445" w:rsidRPr="00062476">
        <w:rPr>
          <w:color w:val="000000"/>
        </w:rPr>
        <w:t>ing</w:t>
      </w:r>
      <w:r w:rsidR="004E0445" w:rsidRPr="002955E7">
        <w:rPr>
          <w:color w:val="000000"/>
        </w:rPr>
        <w:t xml:space="preserve"> on increasing self-awareness about the impact of their own </w:t>
      </w:r>
      <w:r w:rsidR="000A4E40">
        <w:rPr>
          <w:color w:val="000000"/>
        </w:rPr>
        <w:t xml:space="preserve">potential </w:t>
      </w:r>
      <w:r w:rsidR="004E0445" w:rsidRPr="002955E7">
        <w:rPr>
          <w:color w:val="000000"/>
        </w:rPr>
        <w:t>trauma history on their child and separating their lived experience from that of their child</w:t>
      </w:r>
      <w:r w:rsidR="00062476" w:rsidRPr="00062476">
        <w:rPr>
          <w:color w:val="000000"/>
        </w:rPr>
        <w:t xml:space="preserve">, thus building </w:t>
      </w:r>
      <w:r w:rsidR="00062476" w:rsidRPr="002955E7">
        <w:rPr>
          <w:color w:val="000000"/>
        </w:rPr>
        <w:t>empathy for themselves, their children, and other parents in similar situations</w:t>
      </w:r>
      <w:r w:rsidR="000C0D26">
        <w:t>.</w:t>
      </w:r>
    </w:p>
    <w:p w14:paraId="24770C32" w14:textId="10DA2D0A" w:rsidR="00062476" w:rsidRDefault="001B13B7" w:rsidP="005E02F3">
      <w:pPr>
        <w:spacing w:line="480" w:lineRule="auto"/>
        <w:ind w:left="360"/>
      </w:pPr>
      <w:r w:rsidRPr="00062476">
        <w:t xml:space="preserve">(2) </w:t>
      </w:r>
      <w:r w:rsidR="000C0D26">
        <w:t>It</w:t>
      </w:r>
      <w:r w:rsidRPr="00062476">
        <w:t xml:space="preserve"> uses a </w:t>
      </w:r>
      <w:r w:rsidRPr="00062476">
        <w:rPr>
          <w:i/>
          <w:iCs/>
        </w:rPr>
        <w:t>trauma-informed equity lens</w:t>
      </w:r>
      <w:r w:rsidRPr="00062476">
        <w:t xml:space="preserve">, including a focus on educating parents about their own trauma and </w:t>
      </w:r>
      <w:r w:rsidR="00467B44">
        <w:t xml:space="preserve">how </w:t>
      </w:r>
      <w:r w:rsidRPr="00062476">
        <w:t>trauma experienced by their child/ren impacts emotion, behavior</w:t>
      </w:r>
      <w:r w:rsidR="00C72973">
        <w:t>,</w:t>
      </w:r>
      <w:r w:rsidRPr="00062476">
        <w:t xml:space="preserve"> and development through an equity lens</w:t>
      </w:r>
      <w:r w:rsidR="000C0D26">
        <w:t>.</w:t>
      </w:r>
    </w:p>
    <w:p w14:paraId="6E7F4B6C" w14:textId="2F29049A" w:rsidR="00062476" w:rsidRDefault="001B13B7" w:rsidP="005E02F3">
      <w:pPr>
        <w:spacing w:line="480" w:lineRule="auto"/>
        <w:ind w:left="360"/>
      </w:pPr>
      <w:r w:rsidRPr="00062476">
        <w:t xml:space="preserve">(3) </w:t>
      </w:r>
      <w:r w:rsidR="000C0D26">
        <w:t xml:space="preserve">It </w:t>
      </w:r>
      <w:r w:rsidRPr="00062476">
        <w:rPr>
          <w:i/>
          <w:iCs/>
        </w:rPr>
        <w:t xml:space="preserve">elevates parent voices </w:t>
      </w:r>
      <w:r w:rsidRPr="00062476">
        <w:t>by incorporating a co-facilitator with lived experience in the child welfare system</w:t>
      </w:r>
      <w:r w:rsidR="00C3013A" w:rsidRPr="00062476">
        <w:t xml:space="preserve"> promoting accountability with self-reflection and empathy</w:t>
      </w:r>
      <w:r w:rsidR="000C0D26">
        <w:t>.</w:t>
      </w:r>
    </w:p>
    <w:p w14:paraId="459D109B" w14:textId="7DD19641" w:rsidR="001B13B7" w:rsidRPr="00ED4EC2" w:rsidRDefault="001B13B7" w:rsidP="0065281B">
      <w:pPr>
        <w:spacing w:line="480" w:lineRule="auto"/>
        <w:ind w:left="360"/>
        <w:rPr>
          <w:color w:val="000000"/>
        </w:rPr>
      </w:pPr>
      <w:r w:rsidRPr="00062476">
        <w:t xml:space="preserve">(4) </w:t>
      </w:r>
      <w:r w:rsidR="000C0D26">
        <w:t xml:space="preserve">It </w:t>
      </w:r>
      <w:r w:rsidRPr="00062476">
        <w:t xml:space="preserve">is </w:t>
      </w:r>
      <w:r w:rsidRPr="0062417E">
        <w:rPr>
          <w:i/>
          <w:iCs/>
        </w:rPr>
        <w:t>accessible</w:t>
      </w:r>
      <w:r w:rsidR="00661AB7" w:rsidRPr="0062417E">
        <w:t xml:space="preserve"> </w:t>
      </w:r>
      <w:r w:rsidR="00661AB7" w:rsidRPr="0062417E">
        <w:rPr>
          <w:i/>
          <w:iCs/>
        </w:rPr>
        <w:t>and cost-effective</w:t>
      </w:r>
      <w:r w:rsidR="00661AB7" w:rsidRPr="0062417E">
        <w:t>,</w:t>
      </w:r>
      <w:r w:rsidRPr="0062417E">
        <w:t xml:space="preserve"> </w:t>
      </w:r>
      <w:r w:rsidR="00D8609C">
        <w:t xml:space="preserve">where </w:t>
      </w:r>
      <w:r w:rsidRPr="0062417E">
        <w:t xml:space="preserve">all of the </w:t>
      </w:r>
      <w:r w:rsidR="00CB48C1">
        <w:t xml:space="preserve">electronic </w:t>
      </w:r>
      <w:r w:rsidRPr="0062417E">
        <w:t>manuals and training material</w:t>
      </w:r>
      <w:r w:rsidR="00D8609C">
        <w:t xml:space="preserve">s are </w:t>
      </w:r>
      <w:r w:rsidRPr="0062417E">
        <w:t xml:space="preserve">available free of charge through the National Child Traumatic Stress Network. </w:t>
      </w:r>
      <w:r w:rsidR="0062417E" w:rsidRPr="0062417E">
        <w:t>Further</w:t>
      </w:r>
      <w:r w:rsidR="00FF1C8A">
        <w:t>,</w:t>
      </w:r>
      <w:r w:rsidR="0062417E" w:rsidRPr="0062417E">
        <w:t xml:space="preserve"> the </w:t>
      </w:r>
      <w:r w:rsidR="0062417E">
        <w:rPr>
          <w:color w:val="000000"/>
        </w:rPr>
        <w:t>small group</w:t>
      </w:r>
      <w:r w:rsidR="0062417E" w:rsidRPr="002955E7">
        <w:rPr>
          <w:color w:val="000000"/>
        </w:rPr>
        <w:t xml:space="preserve"> format</w:t>
      </w:r>
      <w:r w:rsidR="002A241A">
        <w:rPr>
          <w:color w:val="000000"/>
        </w:rPr>
        <w:t xml:space="preserve">, which can be adapted to a virtual setting, </w:t>
      </w:r>
      <w:r w:rsidR="0062417E" w:rsidRPr="0062417E">
        <w:rPr>
          <w:color w:val="000000"/>
        </w:rPr>
        <w:t>allows</w:t>
      </w:r>
      <w:r w:rsidR="0062417E" w:rsidRPr="002955E7">
        <w:rPr>
          <w:color w:val="000000"/>
        </w:rPr>
        <w:t xml:space="preserve"> equitable access to participants across </w:t>
      </w:r>
      <w:r w:rsidR="0062417E" w:rsidRPr="0062417E">
        <w:rPr>
          <w:color w:val="000000"/>
        </w:rPr>
        <w:t>rural areas where services are traditionally less accessible.</w:t>
      </w:r>
    </w:p>
    <w:p w14:paraId="1298F100" w14:textId="184CA6C9" w:rsidR="00042F9F" w:rsidRPr="004F0807" w:rsidRDefault="00042F9F" w:rsidP="00042F9F">
      <w:pPr>
        <w:spacing w:line="480" w:lineRule="auto"/>
        <w:rPr>
          <w:rFonts w:ascii="Times" w:hAnsi="Times" w:cstheme="minorHAnsi"/>
          <w:color w:val="000000" w:themeColor="text1"/>
        </w:rPr>
      </w:pPr>
      <w:r>
        <w:rPr>
          <w:rFonts w:ascii="Times" w:hAnsi="Times" w:cstheme="minorHAnsi"/>
          <w:b/>
          <w:bCs/>
        </w:rPr>
        <w:t xml:space="preserve">Current </w:t>
      </w:r>
      <w:r w:rsidR="001544C8">
        <w:rPr>
          <w:rFonts w:ascii="Times" w:hAnsi="Times" w:cstheme="minorHAnsi"/>
          <w:b/>
          <w:bCs/>
        </w:rPr>
        <w:t>Aims</w:t>
      </w:r>
    </w:p>
    <w:p w14:paraId="1062408E" w14:textId="55248F74" w:rsidR="00042F9F" w:rsidRPr="00A524B4" w:rsidRDefault="00164E61" w:rsidP="00042F9F">
      <w:pPr>
        <w:pStyle w:val="indented"/>
        <w:spacing w:before="0" w:beforeAutospacing="0" w:after="0" w:afterAutospacing="0" w:line="480" w:lineRule="auto"/>
        <w:ind w:firstLine="720"/>
        <w:rPr>
          <w:rFonts w:ascii="Times" w:hAnsi="Times" w:cstheme="minorHAnsi"/>
          <w:b/>
          <w:bCs/>
          <w:color w:val="000000" w:themeColor="text1"/>
        </w:rPr>
      </w:pPr>
      <w:r w:rsidRPr="00B95840">
        <w:rPr>
          <w:rFonts w:ascii="Times" w:hAnsi="Times" w:cstheme="minorHAnsi"/>
        </w:rPr>
        <w:t xml:space="preserve">The primary goal of the </w:t>
      </w:r>
      <w:r>
        <w:rPr>
          <w:rFonts w:ascii="Times" w:hAnsi="Times" w:cstheme="minorHAnsi"/>
        </w:rPr>
        <w:t xml:space="preserve">current study was to evaluate the pilot of an adaptation of the Resource Parent Curriculum targeting parents who are involved with, or at risk of involvement with the child welfare system, assessing its feasibility for a large-scale research study. </w:t>
      </w:r>
      <w:r w:rsidR="00042F9F" w:rsidRPr="008F3F9D">
        <w:rPr>
          <w:rFonts w:ascii="Times" w:hAnsi="Times" w:cstheme="minorHAnsi"/>
        </w:rPr>
        <w:t xml:space="preserve">This </w:t>
      </w:r>
      <w:r w:rsidR="00042F9F">
        <w:rPr>
          <w:rFonts w:ascii="Times" w:hAnsi="Times" w:cstheme="minorHAnsi"/>
        </w:rPr>
        <w:t>paper</w:t>
      </w:r>
      <w:r w:rsidR="00042F9F" w:rsidRPr="008F3F9D">
        <w:rPr>
          <w:rFonts w:ascii="Times" w:hAnsi="Times" w:cstheme="minorHAnsi"/>
        </w:rPr>
        <w:t xml:space="preserve"> </w:t>
      </w:r>
      <w:r w:rsidR="00042F9F">
        <w:rPr>
          <w:rFonts w:ascii="Times" w:hAnsi="Times" w:cstheme="minorHAnsi"/>
        </w:rPr>
        <w:t xml:space="preserve">aims to </w:t>
      </w:r>
      <w:r w:rsidR="00042F9F" w:rsidRPr="008F3F9D">
        <w:rPr>
          <w:rFonts w:ascii="Times" w:hAnsi="Times" w:cstheme="minorHAnsi"/>
        </w:rPr>
        <w:t>(</w:t>
      </w:r>
      <w:r w:rsidR="00042F9F">
        <w:rPr>
          <w:rFonts w:ascii="Times" w:hAnsi="Times" w:cstheme="minorHAnsi"/>
        </w:rPr>
        <w:t>a</w:t>
      </w:r>
      <w:r w:rsidR="00042F9F" w:rsidRPr="008F3F9D">
        <w:rPr>
          <w:rFonts w:ascii="Times" w:hAnsi="Times" w:cstheme="minorHAnsi"/>
        </w:rPr>
        <w:t>) descri</w:t>
      </w:r>
      <w:r w:rsidR="00042F9F">
        <w:rPr>
          <w:rFonts w:ascii="Times" w:hAnsi="Times" w:cstheme="minorHAnsi"/>
        </w:rPr>
        <w:t>be</w:t>
      </w:r>
      <w:r w:rsidR="00042F9F" w:rsidRPr="008F3F9D">
        <w:rPr>
          <w:rFonts w:ascii="Times" w:hAnsi="Times" w:cstheme="minorHAnsi"/>
        </w:rPr>
        <w:t xml:space="preserve"> </w:t>
      </w:r>
      <w:r>
        <w:rPr>
          <w:rFonts w:ascii="Times" w:hAnsi="Times" w:cstheme="minorHAnsi"/>
        </w:rPr>
        <w:t>the</w:t>
      </w:r>
      <w:r w:rsidR="00042F9F" w:rsidRPr="008F3F9D">
        <w:rPr>
          <w:rFonts w:ascii="Times" w:hAnsi="Times" w:cstheme="minorHAnsi"/>
        </w:rPr>
        <w:t xml:space="preserve"> </w:t>
      </w:r>
      <w:r w:rsidR="00042F9F">
        <w:rPr>
          <w:rFonts w:ascii="Times" w:hAnsi="Times" w:cstheme="minorHAnsi"/>
        </w:rPr>
        <w:t>new</w:t>
      </w:r>
      <w:r>
        <w:rPr>
          <w:rFonts w:ascii="Times" w:hAnsi="Times" w:cstheme="minorHAnsi"/>
        </w:rPr>
        <w:t>ly adapted</w:t>
      </w:r>
      <w:r w:rsidR="00042F9F">
        <w:rPr>
          <w:rFonts w:ascii="Times" w:hAnsi="Times" w:cstheme="minorHAnsi"/>
        </w:rPr>
        <w:t xml:space="preserve"> </w:t>
      </w:r>
      <w:r w:rsidR="00042F9F">
        <w:rPr>
          <w:rFonts w:ascii="Times" w:hAnsi="Times" w:cstheme="minorHAnsi"/>
        </w:rPr>
        <w:lastRenderedPageBreak/>
        <w:t xml:space="preserve">training curriculum </w:t>
      </w:r>
      <w:r w:rsidR="00042F9F" w:rsidRPr="008F3F9D">
        <w:rPr>
          <w:rFonts w:ascii="Times" w:hAnsi="Times" w:cstheme="minorHAnsi"/>
        </w:rPr>
        <w:t>for birth parents involved in the child welfare system</w:t>
      </w:r>
      <w:r>
        <w:rPr>
          <w:rFonts w:ascii="Times" w:hAnsi="Times" w:cstheme="minorHAnsi"/>
        </w:rPr>
        <w:t xml:space="preserve">, </w:t>
      </w:r>
      <w:r w:rsidR="00042F9F" w:rsidRPr="00A524B4">
        <w:rPr>
          <w:rFonts w:ascii="Times" w:hAnsi="Times" w:cstheme="minorHAnsi"/>
          <w:color w:val="000000" w:themeColor="text1"/>
        </w:rPr>
        <w:t>(</w:t>
      </w:r>
      <w:r w:rsidR="00042F9F">
        <w:rPr>
          <w:rFonts w:ascii="Times" w:hAnsi="Times" w:cstheme="minorHAnsi"/>
          <w:color w:val="000000" w:themeColor="text1"/>
        </w:rPr>
        <w:t>b</w:t>
      </w:r>
      <w:r w:rsidR="00042F9F" w:rsidRPr="00A524B4">
        <w:rPr>
          <w:rFonts w:ascii="Times" w:hAnsi="Times" w:cstheme="minorHAnsi"/>
          <w:color w:val="000000" w:themeColor="text1"/>
        </w:rPr>
        <w:t xml:space="preserve">) </w:t>
      </w:r>
      <w:r w:rsidR="00042F9F">
        <w:rPr>
          <w:rFonts w:ascii="Times" w:hAnsi="Times" w:cstheme="minorHAnsi"/>
          <w:color w:val="000000" w:themeColor="text1"/>
        </w:rPr>
        <w:t>report</w:t>
      </w:r>
      <w:r w:rsidR="00042F9F" w:rsidRPr="00A524B4">
        <w:rPr>
          <w:rFonts w:ascii="Times" w:hAnsi="Times" w:cstheme="minorHAnsi"/>
          <w:color w:val="000000" w:themeColor="text1"/>
        </w:rPr>
        <w:t xml:space="preserve"> </w:t>
      </w:r>
      <w:r w:rsidR="00042F9F">
        <w:rPr>
          <w:rFonts w:ascii="Times" w:hAnsi="Times" w:cstheme="minorHAnsi"/>
          <w:color w:val="000000" w:themeColor="text1"/>
        </w:rPr>
        <w:t xml:space="preserve">preliminary pilot </w:t>
      </w:r>
      <w:r w:rsidR="00042F9F" w:rsidRPr="00A524B4">
        <w:rPr>
          <w:rFonts w:ascii="Times" w:hAnsi="Times" w:cstheme="minorHAnsi"/>
          <w:color w:val="000000" w:themeColor="text1"/>
        </w:rPr>
        <w:t xml:space="preserve">results </w:t>
      </w:r>
      <w:r w:rsidR="00042F9F">
        <w:rPr>
          <w:rFonts w:ascii="Times" w:hAnsi="Times" w:cstheme="minorHAnsi"/>
          <w:color w:val="000000" w:themeColor="text1"/>
        </w:rPr>
        <w:t>on parent and child well-being outcomes, and (c) assess the feasibility of conducting a large-scale study</w:t>
      </w:r>
      <w:r w:rsidR="00042F9F" w:rsidRPr="00A524B4">
        <w:rPr>
          <w:rFonts w:ascii="Times" w:hAnsi="Times" w:cstheme="minorHAnsi"/>
          <w:color w:val="000000" w:themeColor="text1"/>
        </w:rPr>
        <w:t>.</w:t>
      </w:r>
      <w:r w:rsidR="00042F9F">
        <w:rPr>
          <w:rFonts w:ascii="Times" w:hAnsi="Times" w:cstheme="minorHAnsi"/>
          <w:color w:val="000000" w:themeColor="text1"/>
        </w:rPr>
        <w:t xml:space="preserve"> Q</w:t>
      </w:r>
      <w:r w:rsidR="00042F9F">
        <w:rPr>
          <w:color w:val="000000" w:themeColor="text1"/>
          <w:shd w:val="clear" w:color="auto" w:fill="FFFFFF"/>
        </w:rPr>
        <w:t xml:space="preserve">uestions were </w:t>
      </w:r>
      <w:r w:rsidR="00865BE8">
        <w:rPr>
          <w:color w:val="000000" w:themeColor="text1"/>
          <w:shd w:val="clear" w:color="auto" w:fill="FFFFFF"/>
        </w:rPr>
        <w:t>considered</w:t>
      </w:r>
      <w:r w:rsidR="00042F9F">
        <w:rPr>
          <w:color w:val="000000" w:themeColor="text1"/>
          <w:shd w:val="clear" w:color="auto" w:fill="FFFFFF"/>
        </w:rPr>
        <w:t xml:space="preserve"> in the following areas</w:t>
      </w:r>
      <w:r w:rsidR="00042F9F" w:rsidRPr="00A524B4">
        <w:rPr>
          <w:color w:val="000000" w:themeColor="text1"/>
          <w:shd w:val="clear" w:color="auto" w:fill="FFFFFF"/>
        </w:rPr>
        <w:t xml:space="preserve">: </w:t>
      </w:r>
    </w:p>
    <w:p w14:paraId="245339DD" w14:textId="6A29CC3A" w:rsidR="00042F9F" w:rsidRDefault="00042F9F" w:rsidP="00042F9F">
      <w:pPr>
        <w:pStyle w:val="ListParagraph"/>
        <w:numPr>
          <w:ilvl w:val="0"/>
          <w:numId w:val="9"/>
        </w:numPr>
        <w:spacing w:line="480" w:lineRule="auto"/>
        <w:ind w:right="-720"/>
        <w:rPr>
          <w:color w:val="000000" w:themeColor="text1"/>
          <w:shd w:val="clear" w:color="auto" w:fill="FFFFFF"/>
        </w:rPr>
      </w:pPr>
      <w:r>
        <w:rPr>
          <w:b/>
          <w:bCs/>
          <w:color w:val="000000" w:themeColor="text1"/>
          <w:shd w:val="clear" w:color="auto" w:fill="FFFFFF"/>
        </w:rPr>
        <w:t xml:space="preserve">Outcomes: </w:t>
      </w:r>
      <w:r w:rsidRPr="00E4466B">
        <w:rPr>
          <w:color w:val="000000" w:themeColor="text1"/>
          <w:shd w:val="clear" w:color="auto" w:fill="FFFFFF"/>
        </w:rPr>
        <w:t xml:space="preserve">What </w:t>
      </w:r>
      <w:r w:rsidR="00467B44">
        <w:rPr>
          <w:color w:val="000000" w:themeColor="text1"/>
          <w:shd w:val="clear" w:color="auto" w:fill="FFFFFF"/>
        </w:rPr>
        <w:t>are</w:t>
      </w:r>
      <w:r w:rsidRPr="00E4466B">
        <w:rPr>
          <w:color w:val="000000" w:themeColor="text1"/>
          <w:shd w:val="clear" w:color="auto" w:fill="FFFFFF"/>
        </w:rPr>
        <w:t xml:space="preserve"> the differences in trauma knowledge and skills, parent well-being, </w:t>
      </w:r>
      <w:r w:rsidR="00B25061">
        <w:rPr>
          <w:color w:val="000000" w:themeColor="text1"/>
          <w:shd w:val="clear" w:color="auto" w:fill="FFFFFF"/>
        </w:rPr>
        <w:t xml:space="preserve">and </w:t>
      </w:r>
      <w:r w:rsidRPr="00E4466B">
        <w:rPr>
          <w:color w:val="000000" w:themeColor="text1"/>
          <w:shd w:val="clear" w:color="auto" w:fill="FFFFFF"/>
        </w:rPr>
        <w:t xml:space="preserve">child well-being between parents participating in the BPC and a waitlisted </w:t>
      </w:r>
      <w:r w:rsidR="00467B44">
        <w:rPr>
          <w:color w:val="000000" w:themeColor="text1"/>
          <w:shd w:val="clear" w:color="auto" w:fill="FFFFFF"/>
        </w:rPr>
        <w:t>quasi-</w:t>
      </w:r>
      <w:r w:rsidRPr="00E4466B">
        <w:rPr>
          <w:color w:val="000000" w:themeColor="text1"/>
          <w:shd w:val="clear" w:color="auto" w:fill="FFFFFF"/>
        </w:rPr>
        <w:t>comparison group? Do</w:t>
      </w:r>
      <w:r>
        <w:rPr>
          <w:color w:val="000000" w:themeColor="text1"/>
          <w:shd w:val="clear" w:color="auto" w:fill="FFFFFF"/>
        </w:rPr>
        <w:t xml:space="preserve"> pilot outcomes warrant larger scale study? </w:t>
      </w:r>
    </w:p>
    <w:p w14:paraId="782E5050" w14:textId="147DCA2C" w:rsidR="0043066F" w:rsidRPr="00132403" w:rsidRDefault="0043066F" w:rsidP="0043066F">
      <w:pPr>
        <w:pStyle w:val="ListParagraph"/>
        <w:numPr>
          <w:ilvl w:val="0"/>
          <w:numId w:val="9"/>
        </w:numPr>
        <w:spacing w:line="480" w:lineRule="auto"/>
        <w:ind w:right="-720"/>
        <w:rPr>
          <w:color w:val="000000" w:themeColor="text1"/>
          <w:shd w:val="clear" w:color="auto" w:fill="FFFFFF"/>
        </w:rPr>
      </w:pPr>
      <w:r>
        <w:rPr>
          <w:b/>
          <w:bCs/>
          <w:color w:val="000000" w:themeColor="text1"/>
          <w:shd w:val="clear" w:color="auto" w:fill="FFFFFF"/>
        </w:rPr>
        <w:t xml:space="preserve">Satisfaction: </w:t>
      </w:r>
      <w:r w:rsidRPr="00E4466B">
        <w:rPr>
          <w:color w:val="000000" w:themeColor="text1"/>
          <w:shd w:val="clear" w:color="auto" w:fill="FFFFFF"/>
        </w:rPr>
        <w:t xml:space="preserve">What </w:t>
      </w:r>
      <w:r w:rsidR="00467B44">
        <w:rPr>
          <w:color w:val="000000" w:themeColor="text1"/>
          <w:shd w:val="clear" w:color="auto" w:fill="FFFFFF"/>
        </w:rPr>
        <w:t>is</w:t>
      </w:r>
      <w:r w:rsidRPr="00E4466B">
        <w:rPr>
          <w:color w:val="000000" w:themeColor="text1"/>
          <w:shd w:val="clear" w:color="auto" w:fill="FFFFFF"/>
        </w:rPr>
        <w:t xml:space="preserve"> </w:t>
      </w:r>
      <w:r>
        <w:rPr>
          <w:color w:val="000000" w:themeColor="text1"/>
          <w:shd w:val="clear" w:color="auto" w:fill="FFFFFF"/>
        </w:rPr>
        <w:t xml:space="preserve">the </w:t>
      </w:r>
      <w:r w:rsidRPr="00E4466B">
        <w:rPr>
          <w:color w:val="000000" w:themeColor="text1"/>
          <w:shd w:val="clear" w:color="auto" w:fill="FFFFFF"/>
        </w:rPr>
        <w:t>participants’ level of satisfaction</w:t>
      </w:r>
      <w:r w:rsidRPr="00406A23">
        <w:rPr>
          <w:color w:val="000000" w:themeColor="text1"/>
          <w:shd w:val="clear" w:color="auto" w:fill="FFFFFF"/>
        </w:rPr>
        <w:t xml:space="preserve"> </w:t>
      </w:r>
      <w:r>
        <w:rPr>
          <w:color w:val="000000" w:themeColor="text1"/>
          <w:shd w:val="clear" w:color="auto" w:fill="FFFFFF"/>
        </w:rPr>
        <w:t>with</w:t>
      </w:r>
      <w:r w:rsidRPr="00406A23">
        <w:rPr>
          <w:color w:val="000000" w:themeColor="text1"/>
          <w:shd w:val="clear" w:color="auto" w:fill="FFFFFF"/>
        </w:rPr>
        <w:t xml:space="preserve"> the BPC and their perceptions of its impact on their </w:t>
      </w:r>
      <w:r>
        <w:rPr>
          <w:color w:val="000000" w:themeColor="text1"/>
          <w:shd w:val="clear" w:color="auto" w:fill="FFFFFF"/>
        </w:rPr>
        <w:t xml:space="preserve">own </w:t>
      </w:r>
      <w:r w:rsidRPr="00406A23">
        <w:rPr>
          <w:color w:val="000000" w:themeColor="text1"/>
          <w:shd w:val="clear" w:color="auto" w:fill="FFFFFF"/>
        </w:rPr>
        <w:t>parenting</w:t>
      </w:r>
      <w:r>
        <w:rPr>
          <w:color w:val="000000" w:themeColor="text1"/>
          <w:shd w:val="clear" w:color="auto" w:fill="FFFFFF"/>
        </w:rPr>
        <w:t>?</w:t>
      </w:r>
    </w:p>
    <w:p w14:paraId="27DFA88E" w14:textId="6BDAAE49" w:rsidR="00042F9F" w:rsidRPr="00E94E67" w:rsidRDefault="00042F9F" w:rsidP="00042F9F">
      <w:pPr>
        <w:pStyle w:val="ListParagraph"/>
        <w:numPr>
          <w:ilvl w:val="0"/>
          <w:numId w:val="9"/>
        </w:numPr>
        <w:spacing w:line="480" w:lineRule="auto"/>
        <w:ind w:right="-720"/>
        <w:rPr>
          <w:color w:val="000000" w:themeColor="text1"/>
          <w:shd w:val="clear" w:color="auto" w:fill="FFFFFF"/>
        </w:rPr>
      </w:pPr>
      <w:r>
        <w:rPr>
          <w:b/>
          <w:bCs/>
          <w:color w:val="000000" w:themeColor="text1"/>
          <w:shd w:val="clear" w:color="auto" w:fill="FFFFFF"/>
        </w:rPr>
        <w:t xml:space="preserve">Feasibility: </w:t>
      </w:r>
      <w:r w:rsidRPr="00E4466B">
        <w:rPr>
          <w:color w:val="000000" w:themeColor="text1"/>
          <w:shd w:val="clear" w:color="auto" w:fill="FFFFFF"/>
        </w:rPr>
        <w:t xml:space="preserve">Is it feasible to </w:t>
      </w:r>
      <w:r w:rsidR="00865BE8">
        <w:rPr>
          <w:color w:val="000000" w:themeColor="text1"/>
          <w:shd w:val="clear" w:color="auto" w:fill="FFFFFF"/>
        </w:rPr>
        <w:t xml:space="preserve">conduct a </w:t>
      </w:r>
      <w:r w:rsidR="00514E05">
        <w:rPr>
          <w:color w:val="000000" w:themeColor="text1"/>
          <w:shd w:val="clear" w:color="auto" w:fill="FFFFFF"/>
        </w:rPr>
        <w:t>full-scale</w:t>
      </w:r>
      <w:r w:rsidR="00865BE8">
        <w:rPr>
          <w:color w:val="000000" w:themeColor="text1"/>
          <w:shd w:val="clear" w:color="auto" w:fill="FFFFFF"/>
        </w:rPr>
        <w:t xml:space="preserve"> research study of</w:t>
      </w:r>
      <w:r w:rsidRPr="00E4466B">
        <w:rPr>
          <w:color w:val="000000" w:themeColor="text1"/>
          <w:shd w:val="clear" w:color="auto" w:fill="FFFFFF"/>
        </w:rPr>
        <w:t xml:space="preserve"> the BPC?</w:t>
      </w:r>
      <w:r>
        <w:rPr>
          <w:color w:val="000000" w:themeColor="text1"/>
          <w:shd w:val="clear" w:color="auto" w:fill="FFFFFF"/>
        </w:rPr>
        <w:t xml:space="preserve"> Specifically, is it feasible to recruit a sample? Is data collection across multiple time periods feasible? Can the </w:t>
      </w:r>
      <w:r w:rsidR="00F06A0C">
        <w:rPr>
          <w:color w:val="000000" w:themeColor="text1"/>
          <w:shd w:val="clear" w:color="auto" w:fill="FFFFFF"/>
        </w:rPr>
        <w:t>training</w:t>
      </w:r>
      <w:r>
        <w:rPr>
          <w:color w:val="000000" w:themeColor="text1"/>
          <w:shd w:val="clear" w:color="auto" w:fill="FFFFFF"/>
        </w:rPr>
        <w:t xml:space="preserve"> be implemented with fidelity?</w:t>
      </w:r>
      <w:r w:rsidR="009A46DA">
        <w:rPr>
          <w:color w:val="000000" w:themeColor="text1"/>
          <w:shd w:val="clear" w:color="auto" w:fill="FFFFFF"/>
        </w:rPr>
        <w:t xml:space="preserve"> </w:t>
      </w:r>
      <w:r w:rsidR="009A46DA" w:rsidRPr="00E94E67">
        <w:rPr>
          <w:color w:val="000000" w:themeColor="text1"/>
          <w:shd w:val="clear" w:color="auto" w:fill="FFFFFF"/>
        </w:rPr>
        <w:t xml:space="preserve">What is the cost of the program? </w:t>
      </w:r>
    </w:p>
    <w:p w14:paraId="4B5CDFAB" w14:textId="77777777" w:rsidR="00042F9F" w:rsidRDefault="00042F9F" w:rsidP="00042F9F">
      <w:pPr>
        <w:spacing w:line="480" w:lineRule="auto"/>
        <w:rPr>
          <w:rFonts w:ascii="Times" w:hAnsi="Times" w:cstheme="minorHAnsi"/>
          <w:b/>
          <w:bCs/>
        </w:rPr>
      </w:pPr>
    </w:p>
    <w:p w14:paraId="1F353699" w14:textId="7C2D8A90" w:rsidR="00903E8E" w:rsidRDefault="00F31040" w:rsidP="00F87EFE">
      <w:pPr>
        <w:spacing w:line="480" w:lineRule="auto"/>
        <w:jc w:val="center"/>
        <w:rPr>
          <w:rFonts w:ascii="Times" w:hAnsi="Times" w:cstheme="minorHAnsi"/>
          <w:b/>
          <w:bCs/>
        </w:rPr>
      </w:pPr>
      <w:r w:rsidRPr="00B95840">
        <w:rPr>
          <w:rFonts w:ascii="Times" w:hAnsi="Times" w:cstheme="minorHAnsi"/>
          <w:b/>
          <w:bCs/>
        </w:rPr>
        <w:t>Method</w:t>
      </w:r>
    </w:p>
    <w:p w14:paraId="751A9F42" w14:textId="37F60D52" w:rsidR="00594D7A" w:rsidRDefault="00594D7A" w:rsidP="003E31AB">
      <w:pPr>
        <w:pStyle w:val="indented"/>
        <w:spacing w:before="0" w:beforeAutospacing="0" w:after="0" w:afterAutospacing="0" w:line="480" w:lineRule="auto"/>
        <w:rPr>
          <w:rFonts w:ascii="Times" w:hAnsi="Times" w:cs="Calibri"/>
          <w:b/>
          <w:bCs/>
        </w:rPr>
      </w:pPr>
      <w:r w:rsidRPr="00594D7A">
        <w:rPr>
          <w:rFonts w:ascii="Times" w:hAnsi="Times" w:cs="Calibri"/>
          <w:b/>
          <w:bCs/>
        </w:rPr>
        <w:t>Design</w:t>
      </w:r>
    </w:p>
    <w:p w14:paraId="5BC0A765" w14:textId="26AF432D" w:rsidR="00B430A2" w:rsidRPr="003772EF" w:rsidRDefault="00692DC6" w:rsidP="003772EF">
      <w:pPr>
        <w:spacing w:line="480" w:lineRule="auto"/>
        <w:ind w:firstLine="720"/>
      </w:pPr>
      <w:r w:rsidRPr="003772EF">
        <w:t xml:space="preserve">The pilot was conducted in a </w:t>
      </w:r>
      <w:r w:rsidR="00542872" w:rsidRPr="003772EF">
        <w:t xml:space="preserve">private, nonprofit, specialized </w:t>
      </w:r>
      <w:r w:rsidR="003772EF" w:rsidRPr="003772EF">
        <w:t>community mental health agency providing services that are</w:t>
      </w:r>
      <w:r w:rsidR="00542872" w:rsidRPr="003772EF">
        <w:t xml:space="preserve"> grounded in trauma-informed care.</w:t>
      </w:r>
      <w:r w:rsidR="003772EF" w:rsidRPr="003772EF">
        <w:t xml:space="preserve"> </w:t>
      </w:r>
      <w:r w:rsidR="00594D7A" w:rsidRPr="003772EF">
        <w:t>Th</w:t>
      </w:r>
      <w:r w:rsidRPr="003772EF">
        <w:t>e</w:t>
      </w:r>
      <w:r w:rsidR="00594D7A" w:rsidRPr="003772EF">
        <w:t xml:space="preserve"> evaluation used a pre-post non-equivalent group </w:t>
      </w:r>
      <w:r w:rsidR="00A958F0" w:rsidRPr="003772EF">
        <w:t xml:space="preserve">quasi-experimental </w:t>
      </w:r>
      <w:r w:rsidR="00594D7A" w:rsidRPr="003772EF">
        <w:t xml:space="preserve">design </w:t>
      </w:r>
      <w:r w:rsidR="00F71121" w:rsidRPr="003772EF">
        <w:t>with</w:t>
      </w:r>
      <w:r w:rsidR="00594D7A" w:rsidRPr="003772EF">
        <w:t xml:space="preserve"> a waitlist comparison group to assess </w:t>
      </w:r>
      <w:r w:rsidR="00C673C3" w:rsidRPr="003772EF">
        <w:t xml:space="preserve">the </w:t>
      </w:r>
      <w:r w:rsidRPr="003772EF">
        <w:t>feasibilit</w:t>
      </w:r>
      <w:r w:rsidR="00A40347" w:rsidRPr="003772EF">
        <w:t xml:space="preserve">y and better understand how the training might be improved upon in the future. As such, the Institutional Review Board determined the project to be quality improvement </w:t>
      </w:r>
      <w:r w:rsidR="00C673C3" w:rsidRPr="003772EF">
        <w:t>and program evaluation</w:t>
      </w:r>
      <w:r w:rsidR="00594D7A" w:rsidRPr="003772EF">
        <w:t xml:space="preserve">. </w:t>
      </w:r>
      <w:r w:rsidR="00D12FAB" w:rsidRPr="003772EF">
        <w:t xml:space="preserve">Participants </w:t>
      </w:r>
      <w:r w:rsidR="009528FA" w:rsidRPr="003772EF">
        <w:t>received</w:t>
      </w:r>
      <w:r w:rsidR="00D12FAB" w:rsidRPr="003772EF">
        <w:t xml:space="preserve"> an information sheet </w:t>
      </w:r>
      <w:r w:rsidR="001A2229" w:rsidRPr="003772EF">
        <w:t xml:space="preserve">reviewing the procedures, risks, and benefits, </w:t>
      </w:r>
      <w:r w:rsidR="00D12FAB" w:rsidRPr="003772EF">
        <w:t>and consent</w:t>
      </w:r>
      <w:r w:rsidR="009528FA" w:rsidRPr="003772EF">
        <w:t>ed</w:t>
      </w:r>
      <w:r w:rsidR="00D12FAB" w:rsidRPr="003772EF">
        <w:t xml:space="preserve"> to </w:t>
      </w:r>
      <w:r w:rsidR="009528FA" w:rsidRPr="003772EF">
        <w:t>participate in the evaluation</w:t>
      </w:r>
      <w:r w:rsidR="005F7F0F" w:rsidRPr="003772EF">
        <w:t xml:space="preserve"> study</w:t>
      </w:r>
      <w:r w:rsidR="009528FA" w:rsidRPr="003772EF">
        <w:t xml:space="preserve">. </w:t>
      </w:r>
    </w:p>
    <w:p w14:paraId="1948DA98" w14:textId="69CD10F7" w:rsidR="00EF367A" w:rsidRDefault="00AF2CCB" w:rsidP="003E31AB">
      <w:pPr>
        <w:spacing w:line="480" w:lineRule="auto"/>
        <w:ind w:left="-15"/>
        <w:rPr>
          <w:rFonts w:ascii="Times" w:hAnsi="Times" w:cstheme="minorHAnsi"/>
        </w:rPr>
      </w:pPr>
      <w:r>
        <w:rPr>
          <w:rFonts w:ascii="Times" w:hAnsi="Times" w:cstheme="minorHAnsi"/>
          <w:b/>
          <w:bCs/>
        </w:rPr>
        <w:lastRenderedPageBreak/>
        <w:t>Procedures</w:t>
      </w:r>
    </w:p>
    <w:p w14:paraId="0A9F4651" w14:textId="623BB4ED" w:rsidR="003515AD" w:rsidRDefault="00AF2CCB" w:rsidP="003515AD">
      <w:pPr>
        <w:spacing w:line="480" w:lineRule="auto"/>
        <w:ind w:firstLine="720"/>
      </w:pPr>
      <w:r>
        <w:rPr>
          <w:i/>
          <w:iCs/>
        </w:rPr>
        <w:t xml:space="preserve">Recruitment. </w:t>
      </w:r>
      <w:r w:rsidR="004342A0">
        <w:rPr>
          <w:rFonts w:ascii="Times" w:hAnsi="Times" w:cs="Calibri"/>
        </w:rPr>
        <w:t xml:space="preserve">Recruitment for the BPC began in Fall 2021 </w:t>
      </w:r>
      <w:r w:rsidR="00E679CB" w:rsidRPr="00EF367A">
        <w:t xml:space="preserve">through </w:t>
      </w:r>
      <w:r w:rsidR="000008F4">
        <w:t>a</w:t>
      </w:r>
      <w:r w:rsidR="00E679CB" w:rsidRPr="00EF367A">
        <w:t xml:space="preserve"> network of community mental health centers and the Department for Children and Families</w:t>
      </w:r>
      <w:r w:rsidR="00164E61">
        <w:t xml:space="preserve"> (DCF)</w:t>
      </w:r>
      <w:r w:rsidR="00E679CB" w:rsidRPr="00EF367A">
        <w:t xml:space="preserve"> in one </w:t>
      </w:r>
      <w:r w:rsidR="000008F4">
        <w:t>n</w:t>
      </w:r>
      <w:r w:rsidR="00E679CB" w:rsidRPr="00EF367A">
        <w:t xml:space="preserve">ortheastern </w:t>
      </w:r>
      <w:r w:rsidR="000008F4">
        <w:t>s</w:t>
      </w:r>
      <w:r w:rsidR="00E679CB" w:rsidRPr="00EF367A">
        <w:t xml:space="preserve">tate. </w:t>
      </w:r>
      <w:r w:rsidR="00D014EC">
        <w:t xml:space="preserve">A </w:t>
      </w:r>
      <w:r w:rsidR="004009B7">
        <w:t>member of the implementation team began recruitment and outreach statewide through three informational emails sent out on a</w:t>
      </w:r>
      <w:r w:rsidR="00CD2DA5">
        <w:t xml:space="preserve"> listserv with over </w:t>
      </w:r>
      <w:r w:rsidR="003515AD">
        <w:t xml:space="preserve">700 </w:t>
      </w:r>
      <w:r w:rsidR="00CD2DA5">
        <w:t>professionals across the state</w:t>
      </w:r>
      <w:r w:rsidR="008E0255">
        <w:t>,</w:t>
      </w:r>
      <w:r w:rsidR="003515AD">
        <w:t xml:space="preserve"> </w:t>
      </w:r>
      <w:r w:rsidR="004009B7">
        <w:t>representing</w:t>
      </w:r>
      <w:r w:rsidR="003515AD">
        <w:t xml:space="preserve"> </w:t>
      </w:r>
      <w:r w:rsidR="00BE74FC">
        <w:t xml:space="preserve">organizations including </w:t>
      </w:r>
      <w:r w:rsidR="003515AD">
        <w:t xml:space="preserve">child parent centers, </w:t>
      </w:r>
      <w:r w:rsidR="00BE74FC">
        <w:t>Family Services, public child welfare, community mental health,</w:t>
      </w:r>
      <w:r w:rsidR="00D014EC">
        <w:t xml:space="preserve"> and </w:t>
      </w:r>
      <w:r w:rsidR="003515AD">
        <w:t>substance-abuse agenc</w:t>
      </w:r>
      <w:r w:rsidR="00BE74FC">
        <w:t>ies</w:t>
      </w:r>
      <w:r w:rsidR="00D014EC">
        <w:t xml:space="preserve">.  </w:t>
      </w:r>
      <w:r w:rsidR="00087825">
        <w:t xml:space="preserve">In addition, </w:t>
      </w:r>
      <w:r w:rsidR="00087825" w:rsidRPr="00202C23">
        <w:t xml:space="preserve">flyers and emails </w:t>
      </w:r>
      <w:r w:rsidR="00087825">
        <w:t xml:space="preserve">were sent to </w:t>
      </w:r>
      <w:r w:rsidR="00087825" w:rsidRPr="00202C23">
        <w:t>child welfare and child/family mental health agencies and parent/child centers across the state.</w:t>
      </w:r>
      <w:r w:rsidR="00087825">
        <w:t xml:space="preserve"> </w:t>
      </w:r>
      <w:r w:rsidR="00D014EC" w:rsidRPr="00202C23">
        <w:t xml:space="preserve">Recruitment </w:t>
      </w:r>
      <w:r w:rsidR="004009B7">
        <w:t>continued with</w:t>
      </w:r>
      <w:r w:rsidR="00D014EC" w:rsidRPr="00202C23">
        <w:t xml:space="preserve"> live informational sessions with DCF social workers and designated </w:t>
      </w:r>
      <w:r w:rsidR="00087825">
        <w:t xml:space="preserve">mental health </w:t>
      </w:r>
      <w:r w:rsidR="00D014EC" w:rsidRPr="00202C23">
        <w:t>agencies</w:t>
      </w:r>
      <w:r w:rsidR="00087825">
        <w:t xml:space="preserve">. </w:t>
      </w:r>
      <w:r w:rsidR="008E0255">
        <w:t xml:space="preserve">During </w:t>
      </w:r>
      <w:r w:rsidR="00087825">
        <w:t>recruitment</w:t>
      </w:r>
      <w:r w:rsidR="008E0255">
        <w:t>,</w:t>
      </w:r>
      <w:r w:rsidR="00087825">
        <w:t xml:space="preserve"> it was stated that participation in the BPC should not be a case plan requirement</w:t>
      </w:r>
      <w:r w:rsidR="008E0255">
        <w:t>,</w:t>
      </w:r>
      <w:r w:rsidR="00087825">
        <w:t xml:space="preserve"> but all participants should be involved with, or at risk of involvement with the public child welfare system. There was no </w:t>
      </w:r>
      <w:r w:rsidR="00E37997">
        <w:t xml:space="preserve">evidence that caseworkers disproportionally referred parents </w:t>
      </w:r>
      <w:r w:rsidR="00057453">
        <w:t>based on level of</w:t>
      </w:r>
      <w:r w:rsidR="00E37997">
        <w:t xml:space="preserve"> risk of removal.  </w:t>
      </w:r>
    </w:p>
    <w:p w14:paraId="2BFFB38F" w14:textId="625D0FD4" w:rsidR="00CC42A8" w:rsidRDefault="00AF2CCB" w:rsidP="003E31AB">
      <w:pPr>
        <w:spacing w:line="480" w:lineRule="auto"/>
        <w:ind w:firstLine="720"/>
      </w:pPr>
      <w:r>
        <w:rPr>
          <w:i/>
          <w:iCs/>
        </w:rPr>
        <w:t xml:space="preserve">Selection and </w:t>
      </w:r>
      <w:r w:rsidR="00DA0F0C">
        <w:rPr>
          <w:i/>
          <w:iCs/>
        </w:rPr>
        <w:t xml:space="preserve">Eligibility. </w:t>
      </w:r>
      <w:r w:rsidR="00946274">
        <w:t>To</w:t>
      </w:r>
      <w:r w:rsidR="00DA0F0C">
        <w:t xml:space="preserve"> meet eligibility for participation in the BPC, p</w:t>
      </w:r>
      <w:r w:rsidR="00CC42A8" w:rsidRPr="00135EEE">
        <w:t xml:space="preserve">arents </w:t>
      </w:r>
      <w:r w:rsidR="00DA0F0C">
        <w:t xml:space="preserve">must have had some contact as a parent with </w:t>
      </w:r>
      <w:r w:rsidR="00CC42A8" w:rsidRPr="00135EEE">
        <w:t>the child welfare system</w:t>
      </w:r>
      <w:r w:rsidR="00DA0F0C">
        <w:t>. In addition, parents with</w:t>
      </w:r>
      <w:r w:rsidR="00CC42A8" w:rsidRPr="00135EEE">
        <w:t xml:space="preserve"> any acute mental health challenges (e</w:t>
      </w:r>
      <w:r w:rsidR="00476476">
        <w:t>.</w:t>
      </w:r>
      <w:r w:rsidR="00CC42A8" w:rsidRPr="00135EEE">
        <w:t>g</w:t>
      </w:r>
      <w:r w:rsidR="00476476">
        <w:t xml:space="preserve">., </w:t>
      </w:r>
      <w:r w:rsidR="00CC42A8" w:rsidRPr="00135EEE">
        <w:t xml:space="preserve">active psychosis without medication stabilization; major depressive episode; suicidal ideation or homicidal ideation) were </w:t>
      </w:r>
      <w:r w:rsidR="00DA0F0C">
        <w:t>in</w:t>
      </w:r>
      <w:r w:rsidR="00CC42A8" w:rsidRPr="00135EEE">
        <w:t xml:space="preserve">eligible to participate in the </w:t>
      </w:r>
      <w:r w:rsidR="00F06A0C">
        <w:t>training</w:t>
      </w:r>
      <w:r w:rsidR="00CC42A8" w:rsidRPr="00135EEE">
        <w:t>.</w:t>
      </w:r>
      <w:r w:rsidR="00CC42A8" w:rsidRPr="00135EEE">
        <w:rPr>
          <w:rFonts w:ascii="Segoe UI" w:hAnsi="Segoe UI" w:cs="Segoe UI"/>
        </w:rPr>
        <w:t xml:space="preserve"> </w:t>
      </w:r>
    </w:p>
    <w:p w14:paraId="24D73FF4" w14:textId="13ACA73C" w:rsidR="00096456" w:rsidRDefault="00AF2CCB" w:rsidP="006205C3">
      <w:pPr>
        <w:spacing w:line="480" w:lineRule="auto"/>
        <w:ind w:firstLine="720"/>
      </w:pPr>
      <w:r>
        <w:rPr>
          <w:i/>
          <w:iCs/>
        </w:rPr>
        <w:t xml:space="preserve">Assignment. </w:t>
      </w:r>
      <w:r w:rsidR="00C14041">
        <w:t>Forty</w:t>
      </w:r>
      <w:r w:rsidR="00E679CB" w:rsidRPr="00EF367A">
        <w:t xml:space="preserve"> participants were recruited to participate in the Breakthrough Parenting Curriculum (BPC) and were </w:t>
      </w:r>
      <w:r w:rsidR="00223997">
        <w:t>a</w:t>
      </w:r>
      <w:r w:rsidR="00E679CB" w:rsidRPr="00EF367A">
        <w:t>ssigned to either the intervention cohort or a waitlist control group</w:t>
      </w:r>
      <w:r w:rsidR="00223997">
        <w:t xml:space="preserve"> based on </w:t>
      </w:r>
      <w:r w:rsidR="00DC4C02">
        <w:t>participant needs</w:t>
      </w:r>
      <w:r w:rsidR="00E679CB" w:rsidRPr="00EF367A">
        <w:t xml:space="preserve">. </w:t>
      </w:r>
      <w:r w:rsidR="00467B44">
        <w:t>For instance,</w:t>
      </w:r>
      <w:r w:rsidR="00FE2E18">
        <w:t xml:space="preserve"> a parent whose child was facing the possibility of an immediate out-of-home placement were entered into the first </w:t>
      </w:r>
      <w:r w:rsidR="00FE2E18">
        <w:lastRenderedPageBreak/>
        <w:t>cohort</w:t>
      </w:r>
      <w:r w:rsidR="004A0E29">
        <w:t xml:space="preserve"> in an attempt to maintain placement stability.</w:t>
      </w:r>
      <w:r w:rsidR="00FE2E18">
        <w:t xml:space="preserve"> </w:t>
      </w:r>
      <w:r w:rsidR="004A36FE">
        <w:t xml:space="preserve">As often happens in naturally occurring experiments, participant need and ethical obligation to provide services led to </w:t>
      </w:r>
      <w:r w:rsidR="00223997">
        <w:t xml:space="preserve">the decision not to randomize and instead manage group equivalence through statistical procedures </w:t>
      </w:r>
      <w:r w:rsidR="00223997" w:rsidRPr="005307ED">
        <w:t>using</w:t>
      </w:r>
      <w:r w:rsidR="00407E04" w:rsidRPr="005307ED">
        <w:t xml:space="preserve"> propensity scores as covariates</w:t>
      </w:r>
      <w:r w:rsidR="008E0255">
        <w:t xml:space="preserve"> (</w:t>
      </w:r>
      <w:r w:rsidR="008E0255" w:rsidRPr="00C83C1F">
        <w:rPr>
          <w:color w:val="222222"/>
          <w:shd w:val="clear" w:color="auto" w:fill="FFFFFF"/>
        </w:rPr>
        <w:t xml:space="preserve">De </w:t>
      </w:r>
      <w:proofErr w:type="spellStart"/>
      <w:r w:rsidR="008E0255" w:rsidRPr="00C83C1F">
        <w:rPr>
          <w:color w:val="222222"/>
          <w:shd w:val="clear" w:color="auto" w:fill="FFFFFF"/>
        </w:rPr>
        <w:t>Meulemeester</w:t>
      </w:r>
      <w:proofErr w:type="spellEnd"/>
      <w:r w:rsidR="008E0255">
        <w:rPr>
          <w:color w:val="222222"/>
          <w:shd w:val="clear" w:color="auto" w:fill="FFFFFF"/>
        </w:rPr>
        <w:t xml:space="preserve"> et al.</w:t>
      </w:r>
      <w:r w:rsidR="008E0255" w:rsidRPr="00C83C1F">
        <w:t>,</w:t>
      </w:r>
      <w:r w:rsidR="008E0255">
        <w:t xml:space="preserve"> 2018)</w:t>
      </w:r>
      <w:r w:rsidR="00407E04" w:rsidRPr="005307ED">
        <w:t>.</w:t>
      </w:r>
      <w:r w:rsidR="00407E04">
        <w:t xml:space="preserve"> </w:t>
      </w:r>
    </w:p>
    <w:p w14:paraId="62672CF8" w14:textId="2987507E" w:rsidR="004342A0" w:rsidRPr="00B430A2" w:rsidRDefault="00946274" w:rsidP="004342A0">
      <w:pPr>
        <w:spacing w:line="480" w:lineRule="auto"/>
        <w:ind w:right="-720" w:firstLine="720"/>
        <w:rPr>
          <w:rFonts w:ascii="Times" w:hAnsi="Times" w:cstheme="minorHAnsi"/>
        </w:rPr>
      </w:pPr>
      <w:r>
        <w:rPr>
          <w:rFonts w:ascii="Times" w:hAnsi="Times" w:cs="Calibri"/>
          <w:i/>
          <w:iCs/>
        </w:rPr>
        <w:t>Data Collection</w:t>
      </w:r>
      <w:r>
        <w:rPr>
          <w:rFonts w:ascii="Times" w:hAnsi="Times" w:cs="Calibri"/>
        </w:rPr>
        <w:t xml:space="preserve">. </w:t>
      </w:r>
      <w:r w:rsidR="004342A0">
        <w:rPr>
          <w:rFonts w:ascii="Times" w:hAnsi="Times" w:cs="Calibri"/>
        </w:rPr>
        <w:t xml:space="preserve">Pre-tests were administered in late 2021 and early January 2022 when cohort 1 began the BPC. All pre-tests were collected prior to a participant attending any of the BPC modules. Post-test surveys were completed and sent to participants in both groups on the last day of the BPC. </w:t>
      </w:r>
    </w:p>
    <w:p w14:paraId="6A6AE190" w14:textId="7A147F4E" w:rsidR="00A07EB6" w:rsidRDefault="007B7E7E" w:rsidP="007B7E7E">
      <w:pPr>
        <w:spacing w:line="480" w:lineRule="auto"/>
        <w:ind w:firstLine="720"/>
      </w:pPr>
      <w:r>
        <w:rPr>
          <w:i/>
          <w:iCs/>
        </w:rPr>
        <w:t xml:space="preserve">Retention </w:t>
      </w:r>
      <w:r>
        <w:t>See figure 1 illustrating the CONSORT flow diagram (Schultz, et al., 2010).</w:t>
      </w:r>
      <w:r w:rsidRPr="00AF2CCB">
        <w:t xml:space="preserve"> </w:t>
      </w:r>
    </w:p>
    <w:p w14:paraId="1B2C8A1D" w14:textId="77777777" w:rsidR="0012665B" w:rsidRDefault="007B2502" w:rsidP="003E31AB">
      <w:pPr>
        <w:pStyle w:val="indented"/>
        <w:spacing w:before="0" w:beforeAutospacing="0" w:after="0" w:afterAutospacing="0" w:line="480" w:lineRule="auto"/>
        <w:rPr>
          <w:rFonts w:ascii="Times" w:hAnsi="Times" w:cstheme="minorHAnsi"/>
        </w:rPr>
      </w:pPr>
      <w:r w:rsidRPr="00CE2896">
        <w:rPr>
          <w:rFonts w:ascii="Times" w:hAnsi="Times" w:cstheme="minorHAnsi"/>
          <w:b/>
          <w:bCs/>
        </w:rPr>
        <w:t>Figure 1</w:t>
      </w:r>
    </w:p>
    <w:p w14:paraId="775FB7D8" w14:textId="7F64C320" w:rsidR="0080212B" w:rsidRPr="00467B44" w:rsidRDefault="007B2502" w:rsidP="00467B44">
      <w:pPr>
        <w:pStyle w:val="indented"/>
        <w:spacing w:before="0" w:beforeAutospacing="0" w:after="0" w:afterAutospacing="0" w:line="480" w:lineRule="auto"/>
        <w:ind w:left="5580" w:hanging="5580"/>
        <w:rPr>
          <w:rFonts w:ascii="Times" w:hAnsi="Times" w:cstheme="minorHAnsi"/>
          <w:b/>
        </w:rPr>
      </w:pPr>
      <w:r>
        <w:rPr>
          <w:rFonts w:ascii="Times" w:hAnsi="Times" w:cstheme="minorHAnsi"/>
        </w:rPr>
        <w:t>CONSORT flow diagram</w:t>
      </w:r>
      <w:r w:rsidR="00467B44">
        <w:rPr>
          <w:rFonts w:ascii="Times" w:hAnsi="Times" w:cstheme="minorHAnsi"/>
        </w:rPr>
        <w:tab/>
      </w:r>
      <w:r w:rsidR="00467B44">
        <w:rPr>
          <w:rFonts w:ascii="Times" w:hAnsi="Times" w:cstheme="minorHAnsi"/>
        </w:rPr>
        <w:tab/>
      </w:r>
    </w:p>
    <w:p w14:paraId="67DC28B8" w14:textId="77777777" w:rsidR="0080212B" w:rsidRDefault="0080212B" w:rsidP="003E31AB">
      <w:pPr>
        <w:pStyle w:val="indented"/>
        <w:spacing w:before="0" w:beforeAutospacing="0" w:after="0" w:afterAutospacing="0" w:line="480" w:lineRule="auto"/>
        <w:rPr>
          <w:rFonts w:ascii="Times" w:hAnsi="Times" w:cstheme="minorHAnsi"/>
        </w:rPr>
      </w:pPr>
    </w:p>
    <w:p w14:paraId="35BAD871" w14:textId="2EBA3C91" w:rsidR="00A524B4" w:rsidRPr="00D570FF" w:rsidRDefault="00A9350E" w:rsidP="003E31AB">
      <w:pPr>
        <w:pStyle w:val="indented"/>
        <w:spacing w:before="0" w:beforeAutospacing="0" w:after="0" w:afterAutospacing="0" w:line="480" w:lineRule="auto"/>
        <w:rPr>
          <w:rFonts w:ascii="Times" w:hAnsi="Times" w:cstheme="minorHAnsi"/>
        </w:rPr>
      </w:pPr>
      <w:r w:rsidRPr="00A9350E">
        <w:rPr>
          <w:rFonts w:ascii="Times" w:hAnsi="Times" w:cstheme="minorHAnsi"/>
          <w:noProof/>
        </w:rPr>
        <w:lastRenderedPageBreak/>
        <w:drawing>
          <wp:inline distT="0" distB="0" distL="0" distR="0" wp14:anchorId="781D088B" wp14:editId="05B7B8D2">
            <wp:extent cx="3429000" cy="3484880"/>
            <wp:effectExtent l="0" t="38100" r="0" b="33020"/>
            <wp:docPr id="2" name="Diagram 2">
              <a:extLst xmlns:a="http://schemas.openxmlformats.org/drawingml/2006/main">
                <a:ext uri="{FF2B5EF4-FFF2-40B4-BE49-F238E27FC236}">
                  <a16:creationId xmlns:a16="http://schemas.microsoft.com/office/drawing/2014/main" id="{23B99CDF-3C27-0FBA-76EA-903E82A1325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8ACCAE5" w14:textId="7C3E4CD8" w:rsidR="00D64ECB" w:rsidRDefault="00D64ECB" w:rsidP="00D64ECB">
      <w:pPr>
        <w:spacing w:line="480" w:lineRule="auto"/>
        <w:ind w:firstLine="720"/>
        <w:rPr>
          <w:rFonts w:ascii="Times" w:hAnsi="Times" w:cstheme="minorHAnsi"/>
        </w:rPr>
      </w:pPr>
      <w:r w:rsidRPr="00774C14">
        <w:rPr>
          <w:i/>
          <w:iCs/>
        </w:rPr>
        <w:t>Facilitators</w:t>
      </w:r>
      <w:r>
        <w:rPr>
          <w:i/>
          <w:iCs/>
        </w:rPr>
        <w:t xml:space="preserve">. </w:t>
      </w:r>
      <w:r w:rsidR="0013608F">
        <w:t xml:space="preserve">Given the nature of the training, it </w:t>
      </w:r>
      <w:r w:rsidR="008E0255">
        <w:t>wa</w:t>
      </w:r>
      <w:r w:rsidR="0013608F">
        <w:t>s critical</w:t>
      </w:r>
      <w:r w:rsidRPr="009B33C0">
        <w:t xml:space="preserve"> to include a co-trainer </w:t>
      </w:r>
      <w:r w:rsidR="008E0255">
        <w:t>that</w:t>
      </w:r>
      <w:r w:rsidRPr="009B33C0">
        <w:t xml:space="preserve"> had lived experience as a parent in the child welfare system. </w:t>
      </w:r>
      <w:r>
        <w:rPr>
          <w:color w:val="000000"/>
        </w:rPr>
        <w:t>The RPC had a similar model with a foster/kin/adoptive parent as a co-facilitator, however, we believe that this is among the first parent training program</w:t>
      </w:r>
      <w:r w:rsidR="006F596D">
        <w:rPr>
          <w:color w:val="000000"/>
        </w:rPr>
        <w:t>s</w:t>
      </w:r>
      <w:r>
        <w:rPr>
          <w:color w:val="000000"/>
        </w:rPr>
        <w:t xml:space="preserve"> for child welfare-involved parents that incorporates a parent with lived experience into the facilitation and leadership of the workshop. </w:t>
      </w:r>
      <w:r w:rsidRPr="009B33C0">
        <w:rPr>
          <w:color w:val="000000"/>
        </w:rPr>
        <w:t xml:space="preserve">The person in this role </w:t>
      </w:r>
      <w:r>
        <w:rPr>
          <w:color w:val="000000"/>
        </w:rPr>
        <w:t xml:space="preserve">elevated parental voices, </w:t>
      </w:r>
      <w:r w:rsidR="00535BAF">
        <w:rPr>
          <w:color w:val="000000"/>
        </w:rPr>
        <w:t>allowed parent participants someone who they could immediately connect with</w:t>
      </w:r>
      <w:r w:rsidR="008A5DBD">
        <w:rPr>
          <w:color w:val="000000"/>
        </w:rPr>
        <w:t xml:space="preserve"> knowing they had been through similar struggles and are on the other side. The parent facilitator </w:t>
      </w:r>
      <w:r w:rsidRPr="009B33C0">
        <w:rPr>
          <w:color w:val="000000"/>
        </w:rPr>
        <w:t xml:space="preserve">acted as a peer model, co-teacher, and liaison for all parents </w:t>
      </w:r>
      <w:r>
        <w:rPr>
          <w:color w:val="000000"/>
        </w:rPr>
        <w:t>participating in the workshop</w:t>
      </w:r>
      <w:r w:rsidRPr="009B33C0">
        <w:rPr>
          <w:color w:val="000000"/>
        </w:rPr>
        <w:t xml:space="preserve">. </w:t>
      </w:r>
      <w:r>
        <w:rPr>
          <w:color w:val="000000"/>
        </w:rPr>
        <w:t>The goal of having</w:t>
      </w:r>
      <w:r w:rsidRPr="009B33C0">
        <w:rPr>
          <w:color w:val="000000"/>
        </w:rPr>
        <w:t xml:space="preserve"> a parent co-trainer with lived experience</w:t>
      </w:r>
      <w:r>
        <w:rPr>
          <w:color w:val="000000"/>
        </w:rPr>
        <w:t xml:space="preserve"> was to mobilize hope through personal connections with someone who had experienced similar life circumstances. The co-facilitator models moving through the healing process and accessing vulnerability for post traumatic growth and </w:t>
      </w:r>
      <w:r w:rsidRPr="0096072C">
        <w:rPr>
          <w:color w:val="000000"/>
        </w:rPr>
        <w:t xml:space="preserve">resilience. </w:t>
      </w:r>
      <w:r w:rsidRPr="00BE1466">
        <w:rPr>
          <w:rFonts w:ascii="Times" w:hAnsi="Times" w:cstheme="minorHAnsi"/>
        </w:rPr>
        <w:t xml:space="preserve">Sessions were led by a parent facilitator and </w:t>
      </w:r>
      <w:r w:rsidR="00544238" w:rsidRPr="00BE1466">
        <w:rPr>
          <w:rFonts w:ascii="Times" w:hAnsi="Times" w:cstheme="minorHAnsi"/>
        </w:rPr>
        <w:t xml:space="preserve">two </w:t>
      </w:r>
      <w:r w:rsidR="0039447A" w:rsidRPr="00BE1466">
        <w:rPr>
          <w:rFonts w:ascii="Times" w:hAnsi="Times" w:cstheme="minorHAnsi"/>
        </w:rPr>
        <w:lastRenderedPageBreak/>
        <w:t>master’s</w:t>
      </w:r>
      <w:r w:rsidR="008E0255">
        <w:rPr>
          <w:rFonts w:ascii="Times" w:hAnsi="Times" w:cstheme="minorHAnsi"/>
        </w:rPr>
        <w:t>-</w:t>
      </w:r>
      <w:r w:rsidR="00544238" w:rsidRPr="00BE1466">
        <w:rPr>
          <w:rFonts w:ascii="Times" w:hAnsi="Times" w:cstheme="minorHAnsi"/>
        </w:rPr>
        <w:t>level clinic</w:t>
      </w:r>
      <w:r w:rsidR="0039447A" w:rsidRPr="00BE1466">
        <w:rPr>
          <w:rFonts w:ascii="Times" w:hAnsi="Times" w:cstheme="minorHAnsi"/>
        </w:rPr>
        <w:t>i</w:t>
      </w:r>
      <w:r w:rsidR="00544238" w:rsidRPr="00BE1466">
        <w:rPr>
          <w:rFonts w:ascii="Times" w:hAnsi="Times" w:cstheme="minorHAnsi"/>
        </w:rPr>
        <w:t>ans</w:t>
      </w:r>
      <w:r w:rsidRPr="00BE1466">
        <w:rPr>
          <w:rFonts w:ascii="Times" w:hAnsi="Times" w:cstheme="minorHAnsi"/>
        </w:rPr>
        <w:t xml:space="preserve"> </w:t>
      </w:r>
      <w:r w:rsidR="00544238" w:rsidRPr="0096072C">
        <w:rPr>
          <w:rFonts w:ascii="Times" w:hAnsi="Times" w:cstheme="minorHAnsi"/>
        </w:rPr>
        <w:t xml:space="preserve">who had completed a train-the-trainer with two of the </w:t>
      </w:r>
      <w:r w:rsidR="00C22D31">
        <w:rPr>
          <w:rFonts w:ascii="Times" w:hAnsi="Times" w:cstheme="minorHAnsi"/>
        </w:rPr>
        <w:t>curriculum</w:t>
      </w:r>
      <w:r w:rsidR="0039447A" w:rsidRPr="0096072C">
        <w:rPr>
          <w:rFonts w:ascii="Times" w:hAnsi="Times" w:cstheme="minorHAnsi"/>
        </w:rPr>
        <w:t xml:space="preserve"> developers.</w:t>
      </w:r>
      <w:r w:rsidR="0039447A">
        <w:rPr>
          <w:rFonts w:ascii="Times" w:hAnsi="Times" w:cstheme="minorHAnsi"/>
        </w:rPr>
        <w:t xml:space="preserve"> </w:t>
      </w:r>
    </w:p>
    <w:p w14:paraId="6A6F755A" w14:textId="5B69E4E6" w:rsidR="00946274" w:rsidRDefault="00946274" w:rsidP="002E01C5">
      <w:pPr>
        <w:pStyle w:val="CommentText"/>
        <w:spacing w:after="0" w:line="480" w:lineRule="auto"/>
        <w:ind w:firstLine="360"/>
        <w:rPr>
          <w:rFonts w:ascii="Times New Roman" w:hAnsi="Times New Roman" w:cs="Times New Roman"/>
          <w:sz w:val="24"/>
          <w:szCs w:val="24"/>
        </w:rPr>
      </w:pPr>
      <w:r w:rsidRPr="00BE1466">
        <w:rPr>
          <w:rFonts w:ascii="Times New Roman" w:hAnsi="Times New Roman" w:cs="Times New Roman"/>
          <w:i/>
          <w:iCs/>
          <w:sz w:val="24"/>
          <w:szCs w:val="24"/>
        </w:rPr>
        <w:t>Intervention</w:t>
      </w:r>
      <w:r>
        <w:rPr>
          <w:rFonts w:ascii="Times New Roman" w:hAnsi="Times New Roman" w:cs="Times New Roman"/>
          <w:sz w:val="24"/>
          <w:szCs w:val="24"/>
        </w:rPr>
        <w:t xml:space="preserve">. Facilitators met with parents </w:t>
      </w:r>
      <w:r w:rsidR="0039447A">
        <w:rPr>
          <w:rFonts w:ascii="Times New Roman" w:hAnsi="Times New Roman" w:cs="Times New Roman"/>
          <w:sz w:val="24"/>
          <w:szCs w:val="24"/>
        </w:rPr>
        <w:t>one time per we</w:t>
      </w:r>
      <w:r w:rsidR="0096072C">
        <w:rPr>
          <w:rFonts w:ascii="Times New Roman" w:hAnsi="Times New Roman" w:cs="Times New Roman"/>
          <w:sz w:val="24"/>
          <w:szCs w:val="24"/>
        </w:rPr>
        <w:t>e</w:t>
      </w:r>
      <w:r w:rsidR="0039447A">
        <w:rPr>
          <w:rFonts w:ascii="Times New Roman" w:hAnsi="Times New Roman" w:cs="Times New Roman"/>
          <w:sz w:val="24"/>
          <w:szCs w:val="24"/>
        </w:rPr>
        <w:t>k online</w:t>
      </w:r>
      <w:r>
        <w:rPr>
          <w:rFonts w:ascii="Times New Roman" w:hAnsi="Times New Roman" w:cs="Times New Roman"/>
          <w:sz w:val="24"/>
          <w:szCs w:val="24"/>
        </w:rPr>
        <w:t xml:space="preserve"> for a total </w:t>
      </w:r>
      <w:r w:rsidR="00CC79F7">
        <w:rPr>
          <w:rFonts w:ascii="Times New Roman" w:hAnsi="Times New Roman" w:cs="Times New Roman"/>
          <w:sz w:val="24"/>
          <w:szCs w:val="24"/>
        </w:rPr>
        <w:t xml:space="preserve">of </w:t>
      </w:r>
      <w:r w:rsidR="00C53C60">
        <w:rPr>
          <w:rFonts w:ascii="Times New Roman" w:hAnsi="Times New Roman" w:cs="Times New Roman"/>
          <w:sz w:val="24"/>
          <w:szCs w:val="24"/>
        </w:rPr>
        <w:t>3</w:t>
      </w:r>
      <w:r w:rsidR="008E0255">
        <w:rPr>
          <w:rFonts w:ascii="Times New Roman" w:hAnsi="Times New Roman" w:cs="Times New Roman"/>
          <w:sz w:val="24"/>
          <w:szCs w:val="24"/>
        </w:rPr>
        <w:t xml:space="preserve"> </w:t>
      </w:r>
      <w:r w:rsidR="00CC79F7">
        <w:rPr>
          <w:rFonts w:ascii="Times New Roman" w:hAnsi="Times New Roman" w:cs="Times New Roman"/>
          <w:sz w:val="24"/>
          <w:szCs w:val="24"/>
        </w:rPr>
        <w:t xml:space="preserve">hours each over a </w:t>
      </w:r>
      <w:r w:rsidR="00697668">
        <w:rPr>
          <w:rFonts w:ascii="Times New Roman" w:hAnsi="Times New Roman" w:cs="Times New Roman"/>
          <w:sz w:val="24"/>
          <w:szCs w:val="24"/>
        </w:rPr>
        <w:t>10-week</w:t>
      </w:r>
      <w:r w:rsidR="00CC79F7">
        <w:rPr>
          <w:rFonts w:ascii="Times New Roman" w:hAnsi="Times New Roman" w:cs="Times New Roman"/>
          <w:sz w:val="24"/>
          <w:szCs w:val="24"/>
        </w:rPr>
        <w:t xml:space="preserve"> period.</w:t>
      </w:r>
      <w:r>
        <w:rPr>
          <w:rFonts w:ascii="Times New Roman" w:hAnsi="Times New Roman" w:cs="Times New Roman"/>
          <w:sz w:val="24"/>
          <w:szCs w:val="24"/>
        </w:rPr>
        <w:t xml:space="preserve"> Each session</w:t>
      </w:r>
      <w:r w:rsidR="002E01C5">
        <w:rPr>
          <w:rFonts w:ascii="Times New Roman" w:hAnsi="Times New Roman" w:cs="Times New Roman"/>
          <w:sz w:val="24"/>
          <w:szCs w:val="24"/>
        </w:rPr>
        <w:t xml:space="preserve">, facilitators followed </w:t>
      </w:r>
      <w:r w:rsidR="009F102C">
        <w:rPr>
          <w:rFonts w:ascii="Times New Roman" w:hAnsi="Times New Roman" w:cs="Times New Roman"/>
          <w:sz w:val="24"/>
          <w:szCs w:val="24"/>
        </w:rPr>
        <w:t>the BP</w:t>
      </w:r>
      <w:r w:rsidR="00577214">
        <w:rPr>
          <w:rFonts w:ascii="Times New Roman" w:hAnsi="Times New Roman" w:cs="Times New Roman"/>
          <w:sz w:val="24"/>
          <w:szCs w:val="24"/>
        </w:rPr>
        <w:t>C</w:t>
      </w:r>
      <w:r w:rsidR="002E01C5">
        <w:rPr>
          <w:rFonts w:ascii="Times New Roman" w:hAnsi="Times New Roman" w:cs="Times New Roman"/>
          <w:sz w:val="24"/>
          <w:szCs w:val="24"/>
        </w:rPr>
        <w:t xml:space="preserve"> manual with predetermined topics and activities. Group sessions began by welcoming the group, a brief icebreaker, and a reminder of group-established rules. The facilitators then reviewed content from the previous week, then began the new lesson. </w:t>
      </w:r>
      <w:r w:rsidR="009F102C">
        <w:rPr>
          <w:rFonts w:ascii="Times New Roman" w:hAnsi="Times New Roman" w:cs="Times New Roman"/>
          <w:sz w:val="24"/>
          <w:szCs w:val="24"/>
        </w:rPr>
        <w:t xml:space="preserve">Sessions ended with quiet reflection time. </w:t>
      </w:r>
      <w:r>
        <w:rPr>
          <w:rFonts w:ascii="Times New Roman" w:hAnsi="Times New Roman" w:cs="Times New Roman"/>
          <w:sz w:val="24"/>
          <w:szCs w:val="24"/>
        </w:rPr>
        <w:t>The BP</w:t>
      </w:r>
      <w:r w:rsidR="00577214">
        <w:rPr>
          <w:rFonts w:ascii="Times New Roman" w:hAnsi="Times New Roman" w:cs="Times New Roman"/>
          <w:sz w:val="24"/>
          <w:szCs w:val="24"/>
        </w:rPr>
        <w:t>C</w:t>
      </w:r>
      <w:r>
        <w:rPr>
          <w:rFonts w:ascii="Times New Roman" w:hAnsi="Times New Roman" w:cs="Times New Roman"/>
          <w:sz w:val="24"/>
          <w:szCs w:val="24"/>
        </w:rPr>
        <w:t xml:space="preserve"> </w:t>
      </w:r>
      <w:r w:rsidR="009F102C">
        <w:rPr>
          <w:rFonts w:ascii="Times New Roman" w:hAnsi="Times New Roman" w:cs="Times New Roman"/>
          <w:sz w:val="24"/>
          <w:szCs w:val="24"/>
        </w:rPr>
        <w:t>included the following 10 modules</w:t>
      </w:r>
      <w:r w:rsidR="00DE636A">
        <w:rPr>
          <w:rFonts w:ascii="Times New Roman" w:hAnsi="Times New Roman" w:cs="Times New Roman"/>
          <w:sz w:val="24"/>
          <w:szCs w:val="24"/>
        </w:rPr>
        <w:t xml:space="preserve"> </w:t>
      </w:r>
      <w:r w:rsidR="00D32898">
        <w:rPr>
          <w:rFonts w:ascii="Times New Roman" w:hAnsi="Times New Roman" w:cs="Times New Roman"/>
          <w:sz w:val="24"/>
          <w:szCs w:val="24"/>
        </w:rPr>
        <w:t xml:space="preserve">which </w:t>
      </w:r>
      <w:r w:rsidR="00DE636A">
        <w:rPr>
          <w:rFonts w:ascii="Times New Roman" w:hAnsi="Times New Roman" w:cs="Times New Roman"/>
          <w:sz w:val="24"/>
          <w:szCs w:val="24"/>
        </w:rPr>
        <w:t>were entitled</w:t>
      </w:r>
      <w:r w:rsidR="009F102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183E27F"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1: Trauma-Informed Parenting </w:t>
      </w:r>
    </w:p>
    <w:p w14:paraId="0B94CB20"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2: Taking Care of Yourself </w:t>
      </w:r>
    </w:p>
    <w:p w14:paraId="66414BD0"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3: Trauma 101 </w:t>
      </w:r>
    </w:p>
    <w:p w14:paraId="72064573"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4: Understanding Trauma’s Effects </w:t>
      </w:r>
    </w:p>
    <w:p w14:paraId="75A33347" w14:textId="6A7C6B7C"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5: The Impact of </w:t>
      </w:r>
      <w:r w:rsidR="00BF6FA9">
        <w:rPr>
          <w:rFonts w:ascii="Times New Roman" w:hAnsi="Times New Roman" w:cs="Times New Roman"/>
        </w:rPr>
        <w:t>Y</w:t>
      </w:r>
      <w:r w:rsidRPr="007E7469">
        <w:rPr>
          <w:rFonts w:ascii="Times New Roman" w:hAnsi="Times New Roman" w:cs="Times New Roman"/>
        </w:rPr>
        <w:t>our Childhood on</w:t>
      </w:r>
      <w:r w:rsidR="00BF6FA9">
        <w:rPr>
          <w:rFonts w:ascii="Times New Roman" w:hAnsi="Times New Roman" w:cs="Times New Roman"/>
        </w:rPr>
        <w:t xml:space="preserve"> Y</w:t>
      </w:r>
      <w:r w:rsidRPr="007E7469">
        <w:rPr>
          <w:rFonts w:ascii="Times New Roman" w:hAnsi="Times New Roman" w:cs="Times New Roman"/>
        </w:rPr>
        <w:t xml:space="preserve">our Parenting </w:t>
      </w:r>
    </w:p>
    <w:p w14:paraId="10F31738"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6: Learning to Cope with Feelings and Change Behaviors </w:t>
      </w:r>
    </w:p>
    <w:p w14:paraId="58CE6C86" w14:textId="13DCE315"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7: </w:t>
      </w:r>
      <w:r>
        <w:rPr>
          <w:rFonts w:ascii="Times New Roman" w:hAnsi="Times New Roman" w:cs="Times New Roman"/>
        </w:rPr>
        <w:t>Trauma-</w:t>
      </w:r>
      <w:r w:rsidR="00BF6FA9">
        <w:rPr>
          <w:rFonts w:ascii="Times New Roman" w:hAnsi="Times New Roman" w:cs="Times New Roman"/>
        </w:rPr>
        <w:t>I</w:t>
      </w:r>
      <w:r>
        <w:rPr>
          <w:rFonts w:ascii="Times New Roman" w:hAnsi="Times New Roman" w:cs="Times New Roman"/>
        </w:rPr>
        <w:t>nformed</w:t>
      </w:r>
      <w:r w:rsidRPr="007E7469">
        <w:rPr>
          <w:rFonts w:ascii="Times New Roman" w:hAnsi="Times New Roman" w:cs="Times New Roman"/>
        </w:rPr>
        <w:t xml:space="preserve"> Parenting Responses </w:t>
      </w:r>
    </w:p>
    <w:p w14:paraId="02263ED4" w14:textId="77777777"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8: Connections and Healing </w:t>
      </w:r>
    </w:p>
    <w:p w14:paraId="1044FEF2" w14:textId="55FF0B99" w:rsidR="009F102C" w:rsidRPr="007E7469" w:rsidRDefault="009F102C" w:rsidP="009F102C">
      <w:pPr>
        <w:pStyle w:val="Default"/>
        <w:numPr>
          <w:ilvl w:val="0"/>
          <w:numId w:val="3"/>
        </w:numPr>
        <w:spacing w:line="480" w:lineRule="auto"/>
        <w:rPr>
          <w:rFonts w:ascii="Times New Roman" w:hAnsi="Times New Roman" w:cs="Times New Roman"/>
        </w:rPr>
      </w:pPr>
      <w:r w:rsidRPr="007E7469">
        <w:rPr>
          <w:rFonts w:ascii="Times New Roman" w:hAnsi="Times New Roman" w:cs="Times New Roman"/>
        </w:rPr>
        <w:t xml:space="preserve">Module 9: Becoming an Advocate for </w:t>
      </w:r>
      <w:r w:rsidR="00BF6FA9">
        <w:rPr>
          <w:rFonts w:ascii="Times New Roman" w:hAnsi="Times New Roman" w:cs="Times New Roman"/>
        </w:rPr>
        <w:t>Y</w:t>
      </w:r>
      <w:r w:rsidRPr="007E7469">
        <w:rPr>
          <w:rFonts w:ascii="Times New Roman" w:hAnsi="Times New Roman" w:cs="Times New Roman"/>
        </w:rPr>
        <w:t xml:space="preserve">our Child </w:t>
      </w:r>
    </w:p>
    <w:p w14:paraId="41F538AC" w14:textId="77777777" w:rsidR="009F102C" w:rsidRDefault="009F102C" w:rsidP="009F102C">
      <w:pPr>
        <w:pStyle w:val="CommentText"/>
        <w:numPr>
          <w:ilvl w:val="0"/>
          <w:numId w:val="3"/>
        </w:numPr>
        <w:spacing w:after="0" w:line="480" w:lineRule="auto"/>
        <w:rPr>
          <w:rFonts w:ascii="Times New Roman" w:hAnsi="Times New Roman" w:cs="Times New Roman"/>
          <w:sz w:val="24"/>
          <w:szCs w:val="24"/>
        </w:rPr>
      </w:pPr>
      <w:r w:rsidRPr="007E7469">
        <w:rPr>
          <w:rFonts w:ascii="Times New Roman" w:hAnsi="Times New Roman" w:cs="Times New Roman"/>
          <w:sz w:val="24"/>
          <w:szCs w:val="24"/>
        </w:rPr>
        <w:t>Module 10: The Tree of Life</w:t>
      </w:r>
    </w:p>
    <w:p w14:paraId="747ADBBC" w14:textId="2AA35196" w:rsidR="00011D18" w:rsidRPr="00400828" w:rsidRDefault="00594D7A" w:rsidP="003E31AB">
      <w:pPr>
        <w:pStyle w:val="indented"/>
        <w:spacing w:before="0" w:beforeAutospacing="0" w:after="0" w:afterAutospacing="0" w:line="480" w:lineRule="auto"/>
        <w:rPr>
          <w:rFonts w:ascii="Times" w:hAnsi="Times" w:cs="Calibri"/>
          <w:b/>
          <w:bCs/>
        </w:rPr>
      </w:pPr>
      <w:r>
        <w:rPr>
          <w:rFonts w:ascii="Times" w:hAnsi="Times" w:cs="Calibri"/>
          <w:b/>
          <w:bCs/>
        </w:rPr>
        <w:t xml:space="preserve">Measures </w:t>
      </w:r>
    </w:p>
    <w:p w14:paraId="7128DC18" w14:textId="1553BC75" w:rsidR="00F453EC" w:rsidRPr="00D570FF" w:rsidRDefault="001D0720" w:rsidP="003E31AB">
      <w:pPr>
        <w:spacing w:line="480" w:lineRule="auto"/>
      </w:pPr>
      <w:r w:rsidRPr="005A5F70">
        <w:tab/>
        <w:t xml:space="preserve">In order to examine the workshop’s impact on participant knowledge, skills, and well-being, a standardized set of tools </w:t>
      </w:r>
      <w:r w:rsidR="00B430A2">
        <w:t>was</w:t>
      </w:r>
      <w:r w:rsidRPr="005A5F70">
        <w:t xml:space="preserve"> compiled into an online survey </w:t>
      </w:r>
      <w:r w:rsidR="00F453EC">
        <w:t xml:space="preserve">administered </w:t>
      </w:r>
      <w:r w:rsidRPr="005A5F70">
        <w:t xml:space="preserve">before and after the </w:t>
      </w:r>
      <w:r w:rsidR="00B430A2">
        <w:t>ten-week</w:t>
      </w:r>
      <w:r w:rsidRPr="005A5F70">
        <w:t xml:space="preserve"> workshop. </w:t>
      </w:r>
      <w:r w:rsidR="00F453EC" w:rsidRPr="00EF367A">
        <w:t>The waitlisted participants completed pre</w:t>
      </w:r>
      <w:r w:rsidR="00F453EC">
        <w:t>-</w:t>
      </w:r>
      <w:r w:rsidR="00F453EC" w:rsidRPr="00EF367A">
        <w:t xml:space="preserve"> and </w:t>
      </w:r>
      <w:r w:rsidR="00F453EC" w:rsidRPr="00EF367A">
        <w:lastRenderedPageBreak/>
        <w:t>post</w:t>
      </w:r>
      <w:r w:rsidR="00F453EC">
        <w:t>-</w:t>
      </w:r>
      <w:r w:rsidR="00F453EC" w:rsidRPr="00EF367A">
        <w:t xml:space="preserve">surveys </w:t>
      </w:r>
      <w:r w:rsidR="00F453EC">
        <w:t>during</w:t>
      </w:r>
      <w:r w:rsidR="00F453EC" w:rsidRPr="00EF367A">
        <w:t xml:space="preserve"> the same time periods as the </w:t>
      </w:r>
      <w:r w:rsidR="00F453EC">
        <w:t>BPC</w:t>
      </w:r>
      <w:r w:rsidR="00F453EC" w:rsidRPr="00EF367A">
        <w:t xml:space="preserve"> group</w:t>
      </w:r>
      <w:r w:rsidR="00F453EC">
        <w:t>. The waitlisted cohort</w:t>
      </w:r>
      <w:r w:rsidR="00F453EC" w:rsidRPr="00EF367A">
        <w:t xml:space="preserve"> began the BPC the week after the conclusion of cohort </w:t>
      </w:r>
      <w:r w:rsidR="00F453EC">
        <w:t>1</w:t>
      </w:r>
      <w:r w:rsidR="00F453EC" w:rsidRPr="00EF367A">
        <w:t>.</w:t>
      </w:r>
      <w:r w:rsidR="00F453EC">
        <w:t xml:space="preserve"> </w:t>
      </w:r>
      <w:r w:rsidRPr="005A5F70">
        <w:t xml:space="preserve">The </w:t>
      </w:r>
      <w:r w:rsidRPr="005A5F70">
        <w:rPr>
          <w:i/>
          <w:iCs/>
        </w:rPr>
        <w:t>BPC survey instrument</w:t>
      </w:r>
      <w:r w:rsidRPr="005A5F70">
        <w:t xml:space="preserve"> consisted of approximately 200 items </w:t>
      </w:r>
      <w:r w:rsidR="007217A7">
        <w:t xml:space="preserve">completed by a parent </w:t>
      </w:r>
      <w:r w:rsidRPr="005A5F70">
        <w:t>across several categories</w:t>
      </w:r>
      <w:r w:rsidR="009F102C">
        <w:t xml:space="preserve">, </w:t>
      </w:r>
      <w:r w:rsidRPr="005A5F70">
        <w:t>includ</w:t>
      </w:r>
      <w:r w:rsidR="009F102C">
        <w:t>ing:</w:t>
      </w:r>
      <w:r w:rsidRPr="005A5F70">
        <w:t xml:space="preserve"> (a) demographics; (b) </w:t>
      </w:r>
      <w:r w:rsidR="00667AB3">
        <w:t>c</w:t>
      </w:r>
      <w:r w:rsidR="007E6FD7">
        <w:t xml:space="preserve">hild </w:t>
      </w:r>
      <w:r w:rsidR="00667AB3">
        <w:t>w</w:t>
      </w:r>
      <w:r w:rsidR="007E6FD7">
        <w:t xml:space="preserve">elfare </w:t>
      </w:r>
      <w:r w:rsidR="00667AB3">
        <w:t>o</w:t>
      </w:r>
      <w:r w:rsidR="007E6FD7">
        <w:t>utcomes which include</w:t>
      </w:r>
      <w:r w:rsidR="009C3460">
        <w:t>d</w:t>
      </w:r>
      <w:r w:rsidR="007E6FD7">
        <w:t xml:space="preserve"> a set of parent</w:t>
      </w:r>
      <w:r w:rsidR="00D21B0A">
        <w:t>-focused measures and child-focused measures</w:t>
      </w:r>
      <w:r w:rsidR="002842E1">
        <w:t xml:space="preserve">, </w:t>
      </w:r>
      <w:r w:rsidR="00325396" w:rsidRPr="005A5F70">
        <w:t>and</w:t>
      </w:r>
      <w:r w:rsidR="00325396">
        <w:t xml:space="preserve"> (</w:t>
      </w:r>
      <w:r w:rsidR="00D21B0A">
        <w:t>c)</w:t>
      </w:r>
      <w:r w:rsidR="00325396">
        <w:t xml:space="preserve"> participant satisfaction with training</w:t>
      </w:r>
      <w:r w:rsidR="0024435B">
        <w:t xml:space="preserve"> and fidelity</w:t>
      </w:r>
      <w:r w:rsidRPr="005A5F70">
        <w:t xml:space="preserve">. </w:t>
      </w:r>
    </w:p>
    <w:p w14:paraId="0ECECE7C" w14:textId="25927150" w:rsidR="001D0720" w:rsidRPr="003D7CA3" w:rsidRDefault="008E1E1B" w:rsidP="003E31AB">
      <w:pPr>
        <w:spacing w:line="480" w:lineRule="auto"/>
        <w:rPr>
          <w:i/>
          <w:iCs/>
        </w:rPr>
      </w:pPr>
      <w:r w:rsidRPr="003D7CA3">
        <w:rPr>
          <w:b/>
          <w:bCs/>
          <w:i/>
          <w:iCs/>
        </w:rPr>
        <w:t>Demographics and Covariates</w:t>
      </w:r>
    </w:p>
    <w:p w14:paraId="2CEC3A32" w14:textId="77777777" w:rsidR="00D90AB1" w:rsidRDefault="00D90AB1" w:rsidP="00D570FF">
      <w:pPr>
        <w:spacing w:line="480" w:lineRule="auto"/>
        <w:ind w:firstLine="720"/>
      </w:pPr>
      <w:r>
        <w:t>Demographic data</w:t>
      </w:r>
      <w:r w:rsidRPr="005E4DE6">
        <w:t xml:space="preserve"> included</w:t>
      </w:r>
      <w:r w:rsidRPr="005A5F70">
        <w:t xml:space="preserve"> items such as </w:t>
      </w:r>
      <w:r w:rsidRPr="00B74267">
        <w:rPr>
          <w:i/>
          <w:iCs/>
        </w:rPr>
        <w:t>age</w:t>
      </w:r>
      <w:r w:rsidRPr="005A5F70">
        <w:t xml:space="preserve">, </w:t>
      </w:r>
      <w:r w:rsidRPr="00B74267">
        <w:rPr>
          <w:i/>
          <w:iCs/>
        </w:rPr>
        <w:t>gender</w:t>
      </w:r>
      <w:r w:rsidRPr="005A5F70">
        <w:t xml:space="preserve">, </w:t>
      </w:r>
      <w:r w:rsidRPr="00B74267">
        <w:rPr>
          <w:i/>
          <w:iCs/>
        </w:rPr>
        <w:t>race/ethnicity</w:t>
      </w:r>
      <w:r>
        <w:t xml:space="preserve">, </w:t>
      </w:r>
      <w:r w:rsidRPr="00B74267">
        <w:rPr>
          <w:i/>
          <w:iCs/>
        </w:rPr>
        <w:t>education</w:t>
      </w:r>
      <w:r w:rsidRPr="005A5F70">
        <w:t xml:space="preserve">, </w:t>
      </w:r>
      <w:r>
        <w:t xml:space="preserve">and </w:t>
      </w:r>
      <w:r w:rsidRPr="00B74267">
        <w:rPr>
          <w:i/>
          <w:iCs/>
        </w:rPr>
        <w:t>placement status of children</w:t>
      </w:r>
      <w:r w:rsidRPr="005A5F70">
        <w:t xml:space="preserve">.  </w:t>
      </w:r>
      <w:r>
        <w:t xml:space="preserve"> </w:t>
      </w:r>
    </w:p>
    <w:p w14:paraId="5A949A8A" w14:textId="341BE350" w:rsidR="002C34BE" w:rsidRPr="00D570FF" w:rsidRDefault="009204FA" w:rsidP="00D570FF">
      <w:pPr>
        <w:spacing w:line="480" w:lineRule="auto"/>
        <w:ind w:firstLine="720"/>
      </w:pPr>
      <w:r>
        <w:rPr>
          <w:i/>
          <w:iCs/>
        </w:rPr>
        <w:t xml:space="preserve">Propensity Score </w:t>
      </w:r>
      <w:r>
        <w:t xml:space="preserve">was </w:t>
      </w:r>
      <w:r w:rsidR="00B74267">
        <w:t xml:space="preserve">included as a covariate and was </w:t>
      </w:r>
      <w:r>
        <w:t>calculated by regress</w:t>
      </w:r>
      <w:r w:rsidR="00A62E55">
        <w:t xml:space="preserve">ing </w:t>
      </w:r>
      <w:r w:rsidR="00454BF5">
        <w:t>a</w:t>
      </w:r>
      <w:r w:rsidR="00A62E55">
        <w:t xml:space="preserve">ge, </w:t>
      </w:r>
      <w:r w:rsidR="00454BF5">
        <w:t>g</w:t>
      </w:r>
      <w:r w:rsidR="00A62E55">
        <w:t xml:space="preserve">ender, </w:t>
      </w:r>
      <w:r w:rsidR="00454BF5">
        <w:t>r</w:t>
      </w:r>
      <w:r w:rsidR="00A62E55">
        <w:t xml:space="preserve">ace, </w:t>
      </w:r>
      <w:r w:rsidR="00454BF5">
        <w:t>n</w:t>
      </w:r>
      <w:r w:rsidR="00A62E55">
        <w:t xml:space="preserve">umber of children, </w:t>
      </w:r>
      <w:r w:rsidR="00454BF5">
        <w:t>e</w:t>
      </w:r>
      <w:r w:rsidR="00F06DA4">
        <w:t>ducation</w:t>
      </w:r>
      <w:r w:rsidR="00A62E55">
        <w:t xml:space="preserve">, and </w:t>
      </w:r>
      <w:r w:rsidR="00454BF5">
        <w:t>c</w:t>
      </w:r>
      <w:r w:rsidR="00A62E55">
        <w:t xml:space="preserve">urrent </w:t>
      </w:r>
      <w:r w:rsidR="00454BF5">
        <w:t>c</w:t>
      </w:r>
      <w:r w:rsidR="00A62E55">
        <w:t xml:space="preserve">ustody </w:t>
      </w:r>
      <w:r w:rsidR="00B74267">
        <w:t>on</w:t>
      </w:r>
      <w:r w:rsidR="00723451">
        <w:t xml:space="preserve"> </w:t>
      </w:r>
      <w:r w:rsidR="00A62E55">
        <w:t xml:space="preserve">BPC </w:t>
      </w:r>
      <w:r w:rsidR="00B74267">
        <w:t>group membership</w:t>
      </w:r>
      <w:r w:rsidR="00F06DA4">
        <w:t xml:space="preserve">. </w:t>
      </w:r>
    </w:p>
    <w:p w14:paraId="292C508F" w14:textId="33C70C22" w:rsidR="003A0767" w:rsidRDefault="00EF701A" w:rsidP="003E31AB">
      <w:pPr>
        <w:spacing w:line="480" w:lineRule="auto"/>
        <w:rPr>
          <w:b/>
          <w:bCs/>
          <w:i/>
          <w:iCs/>
        </w:rPr>
      </w:pPr>
      <w:r>
        <w:rPr>
          <w:b/>
          <w:bCs/>
          <w:i/>
          <w:iCs/>
        </w:rPr>
        <w:t>Parent and Child Outcomes</w:t>
      </w:r>
    </w:p>
    <w:p w14:paraId="0C7B0DE0" w14:textId="716A43B9" w:rsidR="0030642D" w:rsidRPr="00D570FF" w:rsidRDefault="0030642D" w:rsidP="008C2084">
      <w:pPr>
        <w:spacing w:line="480" w:lineRule="auto"/>
        <w:ind w:firstLine="450"/>
      </w:pPr>
      <w:r w:rsidRPr="0030642D">
        <w:t>The outcome domains measured in this evaluation included parental well-being, child well-being</w:t>
      </w:r>
      <w:r w:rsidR="007435F9">
        <w:t>,</w:t>
      </w:r>
      <w:r>
        <w:t xml:space="preserve"> and </w:t>
      </w:r>
      <w:r w:rsidR="00EE52B8">
        <w:t>trauma-informed knowledge and parenting skills.</w:t>
      </w:r>
      <w:r w:rsidRPr="0030642D">
        <w:t xml:space="preserve">  </w:t>
      </w:r>
      <w:r w:rsidR="004E067F">
        <w:t>All measures were completed by the parent.</w:t>
      </w:r>
    </w:p>
    <w:p w14:paraId="32F397AC" w14:textId="2D45E14F" w:rsidR="003A0767" w:rsidRPr="005A5F70" w:rsidRDefault="00F1021D" w:rsidP="003E31AB">
      <w:pPr>
        <w:spacing w:line="480" w:lineRule="auto"/>
        <w:ind w:firstLine="450"/>
      </w:pPr>
      <w:r>
        <w:rPr>
          <w:b/>
          <w:bCs/>
        </w:rPr>
        <w:t>Parent-Focused</w:t>
      </w:r>
      <w:r w:rsidR="00AD43F5">
        <w:rPr>
          <w:b/>
          <w:bCs/>
        </w:rPr>
        <w:t xml:space="preserve"> Measures</w:t>
      </w:r>
      <w:r>
        <w:rPr>
          <w:b/>
          <w:bCs/>
        </w:rPr>
        <w:t xml:space="preserve"> </w:t>
      </w:r>
    </w:p>
    <w:p w14:paraId="0A6E47F6" w14:textId="59D4C139" w:rsidR="002C34BE" w:rsidRPr="00F1021D" w:rsidRDefault="001D0720" w:rsidP="003E31AB">
      <w:pPr>
        <w:spacing w:line="480" w:lineRule="auto"/>
        <w:ind w:firstLine="720"/>
      </w:pPr>
      <w:r w:rsidRPr="001D0720">
        <w:rPr>
          <w:b/>
          <w:bCs/>
          <w:i/>
          <w:iCs/>
        </w:rPr>
        <w:t>Parent</w:t>
      </w:r>
      <w:r w:rsidR="000473DF">
        <w:rPr>
          <w:b/>
          <w:bCs/>
          <w:i/>
          <w:iCs/>
        </w:rPr>
        <w:t>ing</w:t>
      </w:r>
      <w:r w:rsidRPr="001D0720">
        <w:rPr>
          <w:b/>
          <w:bCs/>
          <w:i/>
          <w:iCs/>
        </w:rPr>
        <w:t xml:space="preserve"> Self Efficacy</w:t>
      </w:r>
      <w:r w:rsidRPr="005A5F70">
        <w:t xml:space="preserve"> was measured using the Parenting Self Efficacy Scale (PSES)</w:t>
      </w:r>
      <w:r w:rsidR="000C4682">
        <w:t xml:space="preserve">; </w:t>
      </w:r>
      <w:r w:rsidRPr="005A5F70">
        <w:t>(Layne &amp; Barber, 1999). The PSES is a 20-item self-report measure of caregivers’ perceived parenting ability. All items are rated on a 9-point scale ranging from 0 (Very Poorly) to 8 (Exceptionally Well). For this sample, the internal consistency of this scale was strong (</w:t>
      </w:r>
      <w:r w:rsidRPr="005A5F70">
        <w:sym w:font="Symbol" w:char="F061"/>
      </w:r>
      <w:r w:rsidRPr="005A5F70">
        <w:t>=.96).</w:t>
      </w:r>
    </w:p>
    <w:p w14:paraId="172BA1BD" w14:textId="46892943" w:rsidR="001D0720" w:rsidRPr="00593F85" w:rsidRDefault="00700270" w:rsidP="003E31AB">
      <w:pPr>
        <w:spacing w:line="480" w:lineRule="auto"/>
        <w:ind w:firstLine="720"/>
        <w:rPr>
          <w:rFonts w:cstheme="minorHAnsi"/>
          <w:i/>
          <w:iCs/>
        </w:rPr>
      </w:pPr>
      <w:r>
        <w:rPr>
          <w:b/>
          <w:bCs/>
          <w:i/>
          <w:iCs/>
        </w:rPr>
        <w:lastRenderedPageBreak/>
        <w:t xml:space="preserve">Parent </w:t>
      </w:r>
      <w:r w:rsidR="001D0720" w:rsidRPr="001D0720">
        <w:rPr>
          <w:b/>
          <w:bCs/>
          <w:i/>
          <w:iCs/>
        </w:rPr>
        <w:t>Well-being</w:t>
      </w:r>
      <w:r w:rsidR="001D0720" w:rsidRPr="005A5F70">
        <w:rPr>
          <w:i/>
          <w:iCs/>
        </w:rPr>
        <w:t xml:space="preserve"> </w:t>
      </w:r>
      <w:r w:rsidR="001D0720" w:rsidRPr="005A5F70">
        <w:t>was measured using the WHO-5 Well Being Index (</w:t>
      </w:r>
      <w:proofErr w:type="spellStart"/>
      <w:r w:rsidR="001D0720" w:rsidRPr="005A5F70">
        <w:t>Bech</w:t>
      </w:r>
      <w:proofErr w:type="spellEnd"/>
      <w:r w:rsidR="001D0720" w:rsidRPr="005A5F70">
        <w:t>, 2004) which includes 5 items such as “</w:t>
      </w:r>
      <w:r w:rsidR="001D0720" w:rsidRPr="007064EA">
        <w:rPr>
          <w:i/>
          <w:iCs/>
        </w:rPr>
        <w:t>I have felt calm and relaxed</w:t>
      </w:r>
      <w:r w:rsidR="001D0720" w:rsidRPr="005A5F70">
        <w:t>.”  Participants are asked to rate their response on a scale of 0-5 w</w:t>
      </w:r>
      <w:r w:rsidR="00454BF5">
        <w:t xml:space="preserve">here </w:t>
      </w:r>
      <w:r w:rsidR="001D0720" w:rsidRPr="005A5F70">
        <w:t>0</w:t>
      </w:r>
      <w:r w:rsidR="00454BF5">
        <w:t>=</w:t>
      </w:r>
      <w:r w:rsidR="001D0720" w:rsidRPr="005A5F70">
        <w:t xml:space="preserve"> </w:t>
      </w:r>
      <w:r w:rsidR="00454BF5">
        <w:t>“</w:t>
      </w:r>
      <w:r w:rsidR="001D0720" w:rsidRPr="005A5F70">
        <w:t>no time at all within past 2 weeks</w:t>
      </w:r>
      <w:r w:rsidR="00454BF5">
        <w:t>”</w:t>
      </w:r>
      <w:r w:rsidR="001D0720" w:rsidRPr="005A5F70">
        <w:t xml:space="preserve"> and 5</w:t>
      </w:r>
      <w:r w:rsidR="00454BF5">
        <w:t>=</w:t>
      </w:r>
      <w:r w:rsidR="001D0720">
        <w:rPr>
          <w:rFonts w:cstheme="minorHAnsi"/>
        </w:rPr>
        <w:t xml:space="preserve"> </w:t>
      </w:r>
      <w:r w:rsidR="00454BF5">
        <w:rPr>
          <w:rFonts w:cstheme="minorHAnsi"/>
        </w:rPr>
        <w:t>“</w:t>
      </w:r>
      <w:r w:rsidR="001D0720" w:rsidRPr="007064EA">
        <w:rPr>
          <w:rFonts w:cstheme="minorHAnsi"/>
          <w:i/>
          <w:iCs/>
        </w:rPr>
        <w:t>all of the time within past 2 weeks.</w:t>
      </w:r>
      <w:r w:rsidR="00454BF5" w:rsidRPr="007064EA">
        <w:rPr>
          <w:rFonts w:cstheme="minorHAnsi"/>
          <w:i/>
          <w:iCs/>
        </w:rPr>
        <w:t>”</w:t>
      </w:r>
      <w:r w:rsidR="001D0720">
        <w:rPr>
          <w:rFonts w:cstheme="minorHAnsi"/>
        </w:rPr>
        <w:t xml:space="preserve"> </w:t>
      </w:r>
      <w:r w:rsidR="001D0720">
        <w:rPr>
          <w:rFonts w:cstheme="minorHAnsi"/>
          <w:i/>
          <w:iCs/>
        </w:rPr>
        <w:t xml:space="preserve"> </w:t>
      </w:r>
      <w:r w:rsidR="00217B72">
        <w:t>Reliability analysis showed strong</w:t>
      </w:r>
      <w:r w:rsidR="00217B72" w:rsidRPr="005A5F70">
        <w:t xml:space="preserve"> internal consistency (</w:t>
      </w:r>
      <w:r w:rsidR="00217B72" w:rsidRPr="005A5F70">
        <w:sym w:font="Symbol" w:char="F061"/>
      </w:r>
      <w:r w:rsidR="00454BF5">
        <w:t xml:space="preserve"> </w:t>
      </w:r>
      <w:r w:rsidR="00217B72" w:rsidRPr="005A5F70">
        <w:t>=.</w:t>
      </w:r>
      <w:r w:rsidR="00217B72">
        <w:t>81</w:t>
      </w:r>
      <w:r w:rsidR="00217B72" w:rsidRPr="005A5F70">
        <w:t>)</w:t>
      </w:r>
      <w:r w:rsidR="00217B72">
        <w:t>.</w:t>
      </w:r>
    </w:p>
    <w:p w14:paraId="0A0407F7" w14:textId="2C8DB882" w:rsidR="00540E8C" w:rsidRPr="00D570FF" w:rsidRDefault="00F1021D" w:rsidP="00D570FF">
      <w:pPr>
        <w:spacing w:line="480" w:lineRule="auto"/>
        <w:ind w:firstLine="720"/>
      </w:pPr>
      <w:r w:rsidRPr="0024435B">
        <w:rPr>
          <w:b/>
          <w:bCs/>
          <w:i/>
          <w:iCs/>
        </w:rPr>
        <w:t>Trauma-informed knowledge and parenting skills</w:t>
      </w:r>
      <w:r>
        <w:rPr>
          <w:b/>
          <w:bCs/>
        </w:rPr>
        <w:t xml:space="preserve">. </w:t>
      </w:r>
      <w:r>
        <w:t xml:space="preserve">Trauma knowledge and skills </w:t>
      </w:r>
      <w:r w:rsidRPr="002C34BE">
        <w:t xml:space="preserve">were </w:t>
      </w:r>
      <w:r w:rsidRPr="005A5F70">
        <w:t xml:space="preserve">measured </w:t>
      </w:r>
      <w:r w:rsidR="003A5877">
        <w:t>on</w:t>
      </w:r>
      <w:r w:rsidRPr="005A5F70">
        <w:t xml:space="preserve"> </w:t>
      </w:r>
      <w:r w:rsidRPr="00D570C5">
        <w:t xml:space="preserve">two </w:t>
      </w:r>
      <w:r w:rsidR="00454BF5" w:rsidRPr="00A468CB">
        <w:t>re</w:t>
      </w:r>
      <w:r w:rsidRPr="00A468CB">
        <w:t>s</w:t>
      </w:r>
      <w:r w:rsidR="00454BF5" w:rsidRPr="00A468CB">
        <w:t>earcher</w:t>
      </w:r>
      <w:r w:rsidR="004E067F">
        <w:t>-</w:t>
      </w:r>
      <w:r w:rsidR="00454BF5" w:rsidRPr="00A468CB">
        <w:t xml:space="preserve">created </w:t>
      </w:r>
      <w:r w:rsidR="00454BF5" w:rsidRPr="00D570C5">
        <w:t>s</w:t>
      </w:r>
      <w:r w:rsidRPr="00D570C5">
        <w:t>cales</w:t>
      </w:r>
      <w:r w:rsidRPr="005A5F70">
        <w:t xml:space="preserve"> of 19 items (skills) and 13 items (knowledge).</w:t>
      </w:r>
      <w:r w:rsidR="003A5877">
        <w:t xml:space="preserve"> </w:t>
      </w:r>
      <w:r w:rsidRPr="005A5F70">
        <w:t>Statements were answered using a 7</w:t>
      </w:r>
      <w:r>
        <w:t>-</w:t>
      </w:r>
      <w:r w:rsidRPr="005A5F70">
        <w:t xml:space="preserve">point </w:t>
      </w:r>
      <w:r>
        <w:t>Likert</w:t>
      </w:r>
      <w:r w:rsidRPr="005A5F70">
        <w:t xml:space="preserve"> scale ranging from </w:t>
      </w:r>
      <w:r w:rsidR="003A5877">
        <w:t>“</w:t>
      </w:r>
      <w:r w:rsidRPr="007064EA">
        <w:rPr>
          <w:i/>
          <w:iCs/>
        </w:rPr>
        <w:t>strongly agree</w:t>
      </w:r>
      <w:r w:rsidR="003A5877">
        <w:t>”</w:t>
      </w:r>
      <w:r w:rsidRPr="005A5F70">
        <w:t xml:space="preserve"> to </w:t>
      </w:r>
      <w:r w:rsidR="003A5877">
        <w:t>“</w:t>
      </w:r>
      <w:r w:rsidRPr="007064EA">
        <w:rPr>
          <w:i/>
          <w:iCs/>
        </w:rPr>
        <w:t>strongly disagree</w:t>
      </w:r>
      <w:r w:rsidR="003A5877">
        <w:t>.”</w:t>
      </w:r>
      <w:r w:rsidRPr="005A5F70">
        <w:t xml:space="preserve"> Knowledge items included statements such as “</w:t>
      </w:r>
      <w:r w:rsidRPr="007064EA">
        <w:rPr>
          <w:i/>
          <w:iCs/>
        </w:rPr>
        <w:t>I know what trauma reminders are</w:t>
      </w:r>
      <w:r w:rsidRPr="005A5F70">
        <w:t>” and “</w:t>
      </w:r>
      <w:r w:rsidRPr="007064EA">
        <w:rPr>
          <w:i/>
          <w:iCs/>
        </w:rPr>
        <w:t>I understand how traumatic events can impact the way a child’s brain works</w:t>
      </w:r>
      <w:r w:rsidRPr="005A5F70">
        <w:t>.”  Skills items included statements such as “</w:t>
      </w:r>
      <w:r w:rsidRPr="007064EA">
        <w:rPr>
          <w:i/>
          <w:iCs/>
        </w:rPr>
        <w:t>I have skills to advocate for my child</w:t>
      </w:r>
      <w:r w:rsidRPr="005A5F70">
        <w:t>” and “</w:t>
      </w:r>
      <w:r w:rsidRPr="007064EA">
        <w:rPr>
          <w:i/>
          <w:iCs/>
        </w:rPr>
        <w:t>I can identify and avoid hotspots</w:t>
      </w:r>
      <w:r w:rsidRPr="005A5F70">
        <w:t>.”</w:t>
      </w:r>
      <w:r w:rsidR="00E42D8F" w:rsidRPr="00E42D8F">
        <w:t xml:space="preserve"> </w:t>
      </w:r>
      <w:r w:rsidR="00E42D8F" w:rsidRPr="005A5F70">
        <w:t xml:space="preserve">The reliability of both scales across groups was tested using Cronbach’s alpha and found to be strong with </w:t>
      </w:r>
      <w:r w:rsidR="00E42D8F" w:rsidRPr="005A5F70">
        <w:sym w:font="Symbol" w:char="F061"/>
      </w:r>
      <w:r w:rsidR="00E42D8F" w:rsidRPr="005A5F70">
        <w:t xml:space="preserve"> above .95.</w:t>
      </w:r>
    </w:p>
    <w:p w14:paraId="371195BB" w14:textId="1B0DF760" w:rsidR="002942F7" w:rsidRPr="002942F7" w:rsidRDefault="00540E8C" w:rsidP="003E31AB">
      <w:pPr>
        <w:spacing w:line="480" w:lineRule="auto"/>
        <w:ind w:firstLine="540"/>
      </w:pPr>
      <w:r w:rsidRPr="002C34BE">
        <w:rPr>
          <w:b/>
          <w:bCs/>
        </w:rPr>
        <w:t>Child</w:t>
      </w:r>
      <w:r w:rsidR="00ED76F4">
        <w:rPr>
          <w:b/>
          <w:bCs/>
        </w:rPr>
        <w:t xml:space="preserve">-Focused Measures </w:t>
      </w:r>
    </w:p>
    <w:p w14:paraId="05BCFF25" w14:textId="21B03E0E" w:rsidR="002C34BE" w:rsidRPr="0088060C" w:rsidRDefault="001D0720" w:rsidP="003E31AB">
      <w:pPr>
        <w:spacing w:line="480" w:lineRule="auto"/>
        <w:ind w:firstLine="720"/>
      </w:pPr>
      <w:r w:rsidRPr="002C34BE">
        <w:rPr>
          <w:b/>
          <w:bCs/>
          <w:i/>
          <w:iCs/>
        </w:rPr>
        <w:t xml:space="preserve">Strengths and Difficulties </w:t>
      </w:r>
      <w:r w:rsidR="005A5ED1">
        <w:rPr>
          <w:b/>
          <w:bCs/>
          <w:i/>
          <w:iCs/>
        </w:rPr>
        <w:t>Questionnaire</w:t>
      </w:r>
      <w:r w:rsidRPr="002C34BE">
        <w:t xml:space="preserve"> (</w:t>
      </w:r>
      <w:r w:rsidRPr="00E0715E">
        <w:t>SDQ) was collected</w:t>
      </w:r>
      <w:r w:rsidR="005E4DE6" w:rsidRPr="00E0715E">
        <w:t xml:space="preserve"> using the parent SDQ.</w:t>
      </w:r>
      <w:r w:rsidRPr="00E0715E">
        <w:t xml:space="preserve"> </w:t>
      </w:r>
      <w:r w:rsidR="00DD5F4C" w:rsidRPr="00E0715E">
        <w:t xml:space="preserve">The SDQ is </w:t>
      </w:r>
      <w:r w:rsidR="005E4DE6" w:rsidRPr="00E0715E">
        <w:t xml:space="preserve">a </w:t>
      </w:r>
      <w:r w:rsidR="00E0715E">
        <w:t xml:space="preserve">validated, </w:t>
      </w:r>
      <w:r w:rsidR="005E4DE6" w:rsidRPr="00E0715E">
        <w:t>standardized instrument used to assess mental health and well-being of children between the ages of 2 and 18</w:t>
      </w:r>
      <w:r w:rsidR="00E0715E">
        <w:t xml:space="preserve"> (Goodman, 1997)</w:t>
      </w:r>
      <w:r w:rsidR="00DD5F4C" w:rsidRPr="00E0715E">
        <w:t xml:space="preserve">. </w:t>
      </w:r>
      <w:r w:rsidR="002942F7" w:rsidRPr="00190908">
        <w:t xml:space="preserve">Two subscales of the </w:t>
      </w:r>
      <w:r w:rsidR="005E4DE6" w:rsidRPr="00190908">
        <w:t xml:space="preserve">SDQ </w:t>
      </w:r>
      <w:r w:rsidR="002942F7" w:rsidRPr="00190908">
        <w:t xml:space="preserve">were </w:t>
      </w:r>
      <w:r w:rsidR="005E4DE6" w:rsidRPr="00190908">
        <w:t>include</w:t>
      </w:r>
      <w:r w:rsidR="002942F7" w:rsidRPr="00190908">
        <w:t>d in this study</w:t>
      </w:r>
      <w:r w:rsidR="004E067F" w:rsidRPr="00190908">
        <w:t xml:space="preserve">: </w:t>
      </w:r>
      <w:r w:rsidR="002942F7" w:rsidRPr="00190908">
        <w:t xml:space="preserve"> </w:t>
      </w:r>
      <w:r w:rsidR="0088060C" w:rsidRPr="00190908">
        <w:rPr>
          <w:i/>
          <w:iCs/>
        </w:rPr>
        <w:t>p</w:t>
      </w:r>
      <w:r w:rsidR="004E067F" w:rsidRPr="00190908">
        <w:rPr>
          <w:i/>
          <w:iCs/>
        </w:rPr>
        <w:t xml:space="preserve">rosocial </w:t>
      </w:r>
      <w:r w:rsidR="00E0715E" w:rsidRPr="00190908">
        <w:rPr>
          <w:i/>
          <w:iCs/>
        </w:rPr>
        <w:t>behaviors</w:t>
      </w:r>
      <w:r w:rsidR="00E0715E" w:rsidRPr="00190908">
        <w:t xml:space="preserve"> and </w:t>
      </w:r>
      <w:r w:rsidR="002942F7" w:rsidRPr="00190908">
        <w:rPr>
          <w:i/>
          <w:iCs/>
        </w:rPr>
        <w:t>t</w:t>
      </w:r>
      <w:r w:rsidR="00E0715E" w:rsidRPr="00190908">
        <w:rPr>
          <w:i/>
          <w:iCs/>
        </w:rPr>
        <w:t>otal difficulties</w:t>
      </w:r>
      <w:r w:rsidR="00E0715E" w:rsidRPr="00190908">
        <w:rPr>
          <w:color w:val="000000"/>
          <w:shd w:val="clear" w:color="auto" w:fill="FFFFF0"/>
        </w:rPr>
        <w:t xml:space="preserve">. </w:t>
      </w:r>
      <w:r w:rsidR="004E067F" w:rsidRPr="00190908">
        <w:rPr>
          <w:color w:val="000000"/>
          <w:shd w:val="clear" w:color="auto" w:fill="FFFFF0"/>
        </w:rPr>
        <w:t xml:space="preserve"> </w:t>
      </w:r>
      <w:r w:rsidR="004E067F" w:rsidRPr="00190908">
        <w:t xml:space="preserve">The internal consistency </w:t>
      </w:r>
      <w:r w:rsidR="00190908" w:rsidRPr="00190908">
        <w:t>for</w:t>
      </w:r>
      <w:r w:rsidR="004E067F" w:rsidRPr="00190908">
        <w:t xml:space="preserve"> each scale was </w:t>
      </w:r>
      <w:r w:rsidR="00190908" w:rsidRPr="00190908">
        <w:t xml:space="preserve">acceptable with alpha scores </w:t>
      </w:r>
      <w:r w:rsidR="004E067F" w:rsidRPr="00190908">
        <w:t>above .</w:t>
      </w:r>
      <w:r w:rsidR="0088060C" w:rsidRPr="00190908">
        <w:t>8</w:t>
      </w:r>
      <w:r w:rsidR="004E067F" w:rsidRPr="00190908">
        <w:t>.</w:t>
      </w:r>
      <w:r w:rsidR="00FE4D3B" w:rsidRPr="00190908">
        <w:t xml:space="preserve"> </w:t>
      </w:r>
      <w:r w:rsidR="00B13186" w:rsidRPr="00190908">
        <w:t>Parents</w:t>
      </w:r>
      <w:r w:rsidR="00B13186" w:rsidRPr="0088060C">
        <w:t xml:space="preserve"> were asked to identify the child with whom they were most concerned about when answering the SDQ</w:t>
      </w:r>
      <w:r w:rsidR="00E051E8" w:rsidRPr="0088060C">
        <w:t>.  They referred to this child for pre</w:t>
      </w:r>
      <w:r w:rsidR="008E0255">
        <w:t>-</w:t>
      </w:r>
      <w:r w:rsidR="00E051E8" w:rsidRPr="0088060C">
        <w:t xml:space="preserve"> and post</w:t>
      </w:r>
      <w:r w:rsidR="008E0255">
        <w:t>-</w:t>
      </w:r>
      <w:r w:rsidR="00E051E8" w:rsidRPr="0088060C">
        <w:t xml:space="preserve">evaluation.  </w:t>
      </w:r>
      <w:r w:rsidR="0011110A" w:rsidRPr="0088060C">
        <w:t xml:space="preserve">If the child </w:t>
      </w:r>
      <w:r w:rsidR="003164EA" w:rsidRPr="0088060C">
        <w:lastRenderedPageBreak/>
        <w:t xml:space="preserve">whom the parent identified was living out of the home, they were asked to complete the scale based on their visits </w:t>
      </w:r>
      <w:r w:rsidR="00C61A4E">
        <w:t xml:space="preserve">and other interactions </w:t>
      </w:r>
      <w:r w:rsidR="003164EA" w:rsidRPr="0088060C">
        <w:t xml:space="preserve">with that child. </w:t>
      </w:r>
    </w:p>
    <w:p w14:paraId="1CDED19A" w14:textId="21567731" w:rsidR="00EE52B8" w:rsidRDefault="00EE52B8" w:rsidP="003E31AB">
      <w:pPr>
        <w:spacing w:line="480" w:lineRule="auto"/>
        <w:ind w:firstLine="540"/>
        <w:rPr>
          <w:b/>
          <w:bCs/>
        </w:rPr>
      </w:pPr>
      <w:r>
        <w:rPr>
          <w:b/>
          <w:bCs/>
        </w:rPr>
        <w:t xml:space="preserve">Participant Satisfaction and Impact </w:t>
      </w:r>
    </w:p>
    <w:p w14:paraId="60EE0484" w14:textId="61A6342C" w:rsidR="00EE52B8" w:rsidRPr="00EE52B8" w:rsidRDefault="00C47E85" w:rsidP="003E31AB">
      <w:pPr>
        <w:spacing w:line="480" w:lineRule="auto"/>
      </w:pPr>
      <w:r>
        <w:rPr>
          <w:b/>
          <w:bCs/>
        </w:rPr>
        <w:tab/>
      </w:r>
      <w:r>
        <w:t xml:space="preserve">Participants were asked to complete a </w:t>
      </w:r>
      <w:r w:rsidR="005608DC">
        <w:t xml:space="preserve">10-item </w:t>
      </w:r>
      <w:r>
        <w:t>satisfaction survey at the end of the 10</w:t>
      </w:r>
      <w:r w:rsidR="005608DC">
        <w:t>-</w:t>
      </w:r>
      <w:r>
        <w:t>week workshop</w:t>
      </w:r>
      <w:r w:rsidR="005608DC">
        <w:t xml:space="preserve">. </w:t>
      </w:r>
      <w:r>
        <w:t xml:space="preserve">For 7 </w:t>
      </w:r>
      <w:r w:rsidR="007A34C4">
        <w:t>questions</w:t>
      </w:r>
      <w:r>
        <w:t>, participants were asked to rate the workshop on a scale of 1</w:t>
      </w:r>
      <w:r w:rsidR="005608DC">
        <w:t>-</w:t>
      </w:r>
      <w:r>
        <w:t>5 on items such as “</w:t>
      </w:r>
      <w:r w:rsidRPr="00C47E85">
        <w:rPr>
          <w:i/>
          <w:iCs/>
        </w:rPr>
        <w:t>The training was a good use of my time</w:t>
      </w:r>
      <w:r>
        <w:t>,” “</w:t>
      </w:r>
      <w:r w:rsidRPr="00C47E85">
        <w:rPr>
          <w:i/>
          <w:iCs/>
        </w:rPr>
        <w:t>Material was engaging</w:t>
      </w:r>
      <w:r>
        <w:t>” and “</w:t>
      </w:r>
      <w:r w:rsidRPr="00C47E85">
        <w:rPr>
          <w:i/>
          <w:iCs/>
        </w:rPr>
        <w:t>I would recommend this workshop to a friend</w:t>
      </w:r>
      <w:r>
        <w:t xml:space="preserve">.” The last 3 questions were </w:t>
      </w:r>
      <w:r w:rsidR="007A34C4">
        <w:t>open-ended</w:t>
      </w:r>
      <w:r>
        <w:t xml:space="preserve"> asking participants to identify the most helpful part of the training, suggested changes, and </w:t>
      </w:r>
      <w:r w:rsidR="007A34C4">
        <w:t xml:space="preserve">their perception of the impact of the training on their own parenting. </w:t>
      </w:r>
    </w:p>
    <w:p w14:paraId="50D526BB" w14:textId="2B1BB4A6" w:rsidR="00D2487B" w:rsidRPr="00880B50" w:rsidRDefault="00D2487B" w:rsidP="003E31AB">
      <w:pPr>
        <w:spacing w:line="480" w:lineRule="auto"/>
        <w:ind w:firstLine="540"/>
        <w:rPr>
          <w:b/>
          <w:bCs/>
        </w:rPr>
      </w:pPr>
      <w:r w:rsidRPr="00880B50">
        <w:rPr>
          <w:b/>
          <w:bCs/>
        </w:rPr>
        <w:t>Fidelity</w:t>
      </w:r>
    </w:p>
    <w:p w14:paraId="00EE4B8E" w14:textId="09B321E8" w:rsidR="00D2487B" w:rsidRPr="00281BAF" w:rsidRDefault="0032350B" w:rsidP="00281BAF">
      <w:pPr>
        <w:spacing w:line="480" w:lineRule="auto"/>
        <w:ind w:firstLine="720"/>
        <w:rPr>
          <w:rFonts w:cstheme="minorHAnsi"/>
        </w:rPr>
      </w:pPr>
      <w:r w:rsidRPr="0032350B">
        <w:rPr>
          <w:bCs/>
        </w:rPr>
        <w:t xml:space="preserve">Monitoring and assessment of implementation of the BPC was done by using an </w:t>
      </w:r>
      <w:r w:rsidRPr="0032350B">
        <w:rPr>
          <w:bCs/>
          <w:i/>
        </w:rPr>
        <w:t>Implementation Fidelity Monitoring Tool</w:t>
      </w:r>
      <w:r w:rsidRPr="0032350B">
        <w:rPr>
          <w:bCs/>
        </w:rPr>
        <w:t xml:space="preserve"> adapted from the Resource Parent Curriculum (RPC) fidelity checklist (</w:t>
      </w:r>
      <w:proofErr w:type="spellStart"/>
      <w:r w:rsidRPr="0032350B">
        <w:t>Coatsworth</w:t>
      </w:r>
      <w:proofErr w:type="spellEnd"/>
      <w:r w:rsidRPr="0032350B">
        <w:t xml:space="preserve"> et al., 2014). There were </w:t>
      </w:r>
      <w:r w:rsidR="007A38D0">
        <w:t>three</w:t>
      </w:r>
      <w:r w:rsidRPr="0032350B">
        <w:t xml:space="preserve"> facilitators present for all 10 sessions of the BPC</w:t>
      </w:r>
      <w:r w:rsidR="00F27A20">
        <w:t xml:space="preserve"> including the two clinicians and one parent partner</w:t>
      </w:r>
      <w:r w:rsidRPr="0032350B">
        <w:t xml:space="preserve">. </w:t>
      </w:r>
      <w:r w:rsidR="00C60B1B">
        <w:t>The</w:t>
      </w:r>
      <w:r w:rsidRPr="0032350B">
        <w:t xml:space="preserve"> facilitators utilized their lived experiences and salient identities to assist in the delivery of the curriculum</w:t>
      </w:r>
      <w:r w:rsidR="003A5877">
        <w:t>, i.e., M</w:t>
      </w:r>
      <w:r w:rsidRPr="0032350B">
        <w:t>aster</w:t>
      </w:r>
      <w:r w:rsidR="003A5877">
        <w:t>’</w:t>
      </w:r>
      <w:r w:rsidRPr="0032350B">
        <w:t xml:space="preserve">s </w:t>
      </w:r>
      <w:r w:rsidR="003A5877">
        <w:t xml:space="preserve">degree </w:t>
      </w:r>
      <w:r w:rsidRPr="0032350B">
        <w:t xml:space="preserve">with licensed clinical professional backgrounds and parental experience of navigating child welfare system. The 10 sessions of the BPC added up to a total of </w:t>
      </w:r>
      <w:r w:rsidR="002B1EFE">
        <w:t>25</w:t>
      </w:r>
      <w:r w:rsidRPr="0032350B">
        <w:t xml:space="preserve">0 instructional hours with </w:t>
      </w:r>
      <w:r w:rsidR="002B1EFE">
        <w:t>50</w:t>
      </w:r>
      <w:r w:rsidRPr="0032350B">
        <w:t xml:space="preserve"> social hours </w:t>
      </w:r>
      <w:r w:rsidR="00694A78">
        <w:t xml:space="preserve">embedded </w:t>
      </w:r>
      <w:r w:rsidRPr="0032350B">
        <w:t xml:space="preserve">(break time). </w:t>
      </w:r>
      <w:r w:rsidR="00274AFD">
        <w:t>There</w:t>
      </w:r>
      <w:r w:rsidR="004E067F">
        <w:t xml:space="preserve"> was </w:t>
      </w:r>
      <w:r w:rsidRPr="0032350B">
        <w:t>a minimum of one week</w:t>
      </w:r>
      <w:r w:rsidR="00274AFD">
        <w:t xml:space="preserve"> between each session</w:t>
      </w:r>
      <w:r w:rsidRPr="0032350B">
        <w:t>. Fidelity was calculated by identifying the percentage of activities in the curriculum for each module and dividing that score by the number</w:t>
      </w:r>
      <w:r w:rsidRPr="00D923A3">
        <w:t xml:space="preserve"> of completed activities</w:t>
      </w:r>
      <w:r>
        <w:t xml:space="preserve"> to get a fidelity index. The index was 100% for the pilot</w:t>
      </w:r>
      <w:r w:rsidR="000B479A">
        <w:t xml:space="preserve">, </w:t>
      </w:r>
      <w:r w:rsidR="00F5123E">
        <w:t xml:space="preserve">indicating </w:t>
      </w:r>
      <w:r w:rsidR="000B479A">
        <w:t xml:space="preserve">that trainers </w:t>
      </w:r>
      <w:r w:rsidR="00156CF8">
        <w:t xml:space="preserve">completed all activities within the appropriate time or module. </w:t>
      </w:r>
      <w:r>
        <w:t xml:space="preserve">  </w:t>
      </w:r>
      <w:r w:rsidRPr="00D923A3">
        <w:t xml:space="preserve"> </w:t>
      </w:r>
    </w:p>
    <w:p w14:paraId="49B2D5D0" w14:textId="6EDFD197" w:rsidR="00D2487B" w:rsidRDefault="007A34C4" w:rsidP="003E31AB">
      <w:pPr>
        <w:tabs>
          <w:tab w:val="left" w:pos="720"/>
        </w:tabs>
        <w:spacing w:line="480" w:lineRule="auto"/>
        <w:rPr>
          <w:rFonts w:ascii="Times" w:hAnsi="Times"/>
          <w:b/>
          <w:bCs/>
        </w:rPr>
      </w:pPr>
      <w:r>
        <w:rPr>
          <w:rFonts w:ascii="Times" w:hAnsi="Times"/>
          <w:b/>
          <w:bCs/>
        </w:rPr>
        <w:lastRenderedPageBreak/>
        <w:t>Data Analytic Approach</w:t>
      </w:r>
    </w:p>
    <w:p w14:paraId="4548C679" w14:textId="5C18C7B0" w:rsidR="00646A0D" w:rsidRDefault="00FB4E2F" w:rsidP="003E31AB">
      <w:pPr>
        <w:spacing w:line="480" w:lineRule="auto"/>
        <w:rPr>
          <w:rFonts w:ascii="Times" w:hAnsi="Times"/>
          <w:color w:val="000000"/>
        </w:rPr>
      </w:pPr>
      <w:r>
        <w:rPr>
          <w:rFonts w:ascii="Times" w:hAnsi="Times"/>
          <w:b/>
          <w:bCs/>
        </w:rPr>
        <w:tab/>
      </w:r>
      <w:r w:rsidRPr="00FB4E2F">
        <w:rPr>
          <w:rFonts w:ascii="Times" w:hAnsi="Times"/>
        </w:rPr>
        <w:t xml:space="preserve">All statistical analyses were conducted using SPSS for Windows, Version 28. Bivariate analyses and GLM Repeated Measures were completed. </w:t>
      </w:r>
      <w:r w:rsidRPr="00FB4E2F">
        <w:rPr>
          <w:rFonts w:ascii="Times" w:hAnsi="Times"/>
          <w:color w:val="000000"/>
        </w:rPr>
        <w:t>Bivariate analyses included Chi</w:t>
      </w:r>
      <w:r>
        <w:rPr>
          <w:rFonts w:ascii="Times" w:hAnsi="Times"/>
          <w:color w:val="000000"/>
        </w:rPr>
        <w:t>-</w:t>
      </w:r>
      <w:r w:rsidRPr="00FB4E2F">
        <w:rPr>
          <w:rFonts w:ascii="Times" w:hAnsi="Times"/>
          <w:color w:val="000000"/>
        </w:rPr>
        <w:t>square analyses, Pearson product-moment correlation, and T-tests.</w:t>
      </w:r>
      <w:r>
        <w:rPr>
          <w:rFonts w:ascii="Times" w:hAnsi="Times"/>
          <w:color w:val="000000"/>
        </w:rPr>
        <w:t xml:space="preserve"> </w:t>
      </w:r>
      <w:r w:rsidRPr="00FB4E2F">
        <w:rPr>
          <w:rFonts w:ascii="Times" w:hAnsi="Times"/>
          <w:color w:val="000000"/>
        </w:rPr>
        <w:t>GLM Repeated</w:t>
      </w:r>
      <w:r>
        <w:rPr>
          <w:rFonts w:ascii="Times" w:hAnsi="Times"/>
          <w:color w:val="000000"/>
        </w:rPr>
        <w:t xml:space="preserve"> </w:t>
      </w:r>
      <w:r w:rsidRPr="00FB4E2F">
        <w:rPr>
          <w:rFonts w:ascii="Times" w:hAnsi="Times"/>
          <w:color w:val="000000"/>
        </w:rPr>
        <w:t>Measures is a procedure that uses</w:t>
      </w:r>
      <w:r>
        <w:rPr>
          <w:rFonts w:ascii="Times" w:hAnsi="Times"/>
          <w:color w:val="000000"/>
        </w:rPr>
        <w:t xml:space="preserve"> </w:t>
      </w:r>
      <w:r w:rsidRPr="00FB4E2F">
        <w:rPr>
          <w:rFonts w:ascii="Times" w:hAnsi="Times"/>
          <w:color w:val="000000"/>
        </w:rPr>
        <w:t>ANOVA to model dependent variables</w:t>
      </w:r>
      <w:r>
        <w:rPr>
          <w:rFonts w:ascii="Times" w:hAnsi="Times"/>
          <w:color w:val="000000"/>
        </w:rPr>
        <w:t xml:space="preserve"> </w:t>
      </w:r>
      <w:r w:rsidRPr="00FB4E2F">
        <w:rPr>
          <w:rFonts w:ascii="Times" w:hAnsi="Times"/>
          <w:color w:val="000000"/>
        </w:rPr>
        <w:t xml:space="preserve">measured at multiple times </w:t>
      </w:r>
      <w:r w:rsidRPr="00A468CB">
        <w:rPr>
          <w:rFonts w:ascii="Times" w:hAnsi="Times"/>
        </w:rPr>
        <w:t>(</w:t>
      </w:r>
      <w:proofErr w:type="spellStart"/>
      <w:r w:rsidRPr="00A468CB">
        <w:rPr>
          <w:rFonts w:ascii="Times" w:hAnsi="Times"/>
        </w:rPr>
        <w:t>Tabachnick</w:t>
      </w:r>
      <w:proofErr w:type="spellEnd"/>
      <w:r w:rsidRPr="00A468CB">
        <w:rPr>
          <w:rFonts w:ascii="Times" w:hAnsi="Times"/>
        </w:rPr>
        <w:t xml:space="preserve"> &amp; </w:t>
      </w:r>
      <w:proofErr w:type="spellStart"/>
      <w:r w:rsidRPr="00A468CB">
        <w:rPr>
          <w:rFonts w:ascii="Times" w:hAnsi="Times"/>
        </w:rPr>
        <w:t>Fidell</w:t>
      </w:r>
      <w:proofErr w:type="spellEnd"/>
      <w:r w:rsidRPr="00A468CB">
        <w:rPr>
          <w:rFonts w:ascii="Times" w:hAnsi="Times"/>
        </w:rPr>
        <w:t>, 2001</w:t>
      </w:r>
      <w:r w:rsidRPr="00FB4E2F">
        <w:rPr>
          <w:rFonts w:ascii="Times" w:hAnsi="Times"/>
          <w:color w:val="000000"/>
        </w:rPr>
        <w:t>). GLM Repeated Measures was performed to assess whether there were significant differences in the amount of change</w:t>
      </w:r>
      <w:r w:rsidR="009F102C">
        <w:rPr>
          <w:rFonts w:ascii="Times" w:hAnsi="Times"/>
          <w:color w:val="000000"/>
        </w:rPr>
        <w:t xml:space="preserve"> for the dependent variable</w:t>
      </w:r>
      <w:r w:rsidRPr="00FB4E2F">
        <w:rPr>
          <w:rFonts w:ascii="Times" w:hAnsi="Times"/>
          <w:color w:val="000000"/>
        </w:rPr>
        <w:t xml:space="preserve"> between</w:t>
      </w:r>
      <w:r>
        <w:rPr>
          <w:rFonts w:ascii="Times" w:hAnsi="Times"/>
          <w:color w:val="000000"/>
        </w:rPr>
        <w:t xml:space="preserve"> </w:t>
      </w:r>
      <w:r w:rsidR="00646A0D">
        <w:rPr>
          <w:rFonts w:ascii="Times" w:hAnsi="Times"/>
          <w:color w:val="000000"/>
        </w:rPr>
        <w:t>pre</w:t>
      </w:r>
      <w:r w:rsidR="009F102C">
        <w:rPr>
          <w:rFonts w:ascii="Times" w:hAnsi="Times"/>
          <w:color w:val="000000"/>
        </w:rPr>
        <w:t>-test</w:t>
      </w:r>
      <w:r w:rsidR="00646A0D">
        <w:rPr>
          <w:rFonts w:ascii="Times" w:hAnsi="Times"/>
          <w:color w:val="000000"/>
        </w:rPr>
        <w:t xml:space="preserve"> and post</w:t>
      </w:r>
      <w:r w:rsidR="009F102C">
        <w:rPr>
          <w:rFonts w:ascii="Times" w:hAnsi="Times"/>
          <w:color w:val="000000"/>
        </w:rPr>
        <w:t>-test</w:t>
      </w:r>
      <w:r w:rsidR="00436CF2">
        <w:rPr>
          <w:rFonts w:ascii="Times" w:hAnsi="Times"/>
          <w:color w:val="000000"/>
        </w:rPr>
        <w:t>,</w:t>
      </w:r>
      <w:r w:rsidRPr="00FB4E2F">
        <w:rPr>
          <w:rFonts w:ascii="Times" w:hAnsi="Times"/>
          <w:color w:val="000000"/>
        </w:rPr>
        <w:t xml:space="preserve"> </w:t>
      </w:r>
      <w:r w:rsidR="00646A0D">
        <w:rPr>
          <w:rFonts w:ascii="Times" w:hAnsi="Times"/>
          <w:color w:val="000000"/>
        </w:rPr>
        <w:t xml:space="preserve">comparing between subject effects from </w:t>
      </w:r>
      <w:r w:rsidRPr="00FB4E2F">
        <w:rPr>
          <w:rFonts w:ascii="Times" w:hAnsi="Times"/>
          <w:color w:val="000000"/>
        </w:rPr>
        <w:t xml:space="preserve">the </w:t>
      </w:r>
      <w:r w:rsidR="00646A0D">
        <w:rPr>
          <w:rFonts w:ascii="Times" w:hAnsi="Times"/>
          <w:color w:val="000000"/>
        </w:rPr>
        <w:t xml:space="preserve">BPC </w:t>
      </w:r>
      <w:r w:rsidRPr="00FB4E2F">
        <w:rPr>
          <w:rFonts w:ascii="Times" w:hAnsi="Times"/>
          <w:color w:val="000000"/>
        </w:rPr>
        <w:t xml:space="preserve">participants and the </w:t>
      </w:r>
      <w:r w:rsidR="00646A0D">
        <w:rPr>
          <w:rFonts w:ascii="Times" w:hAnsi="Times"/>
          <w:color w:val="000000"/>
        </w:rPr>
        <w:t>waitlist group</w:t>
      </w:r>
      <w:r w:rsidRPr="00FB4E2F">
        <w:rPr>
          <w:rFonts w:ascii="Times" w:hAnsi="Times"/>
          <w:color w:val="000000"/>
        </w:rPr>
        <w:t xml:space="preserve">. </w:t>
      </w:r>
    </w:p>
    <w:p w14:paraId="0C0FAC28" w14:textId="77DE90FE" w:rsidR="00A958F0" w:rsidRPr="00C31508" w:rsidRDefault="00A958F0" w:rsidP="003E31AB">
      <w:pPr>
        <w:spacing w:line="480" w:lineRule="auto"/>
        <w:ind w:firstLine="720"/>
        <w:rPr>
          <w:rFonts w:ascii="Times" w:hAnsi="Times" w:cs="Arial"/>
        </w:rPr>
      </w:pPr>
      <w:r w:rsidRPr="00C31508">
        <w:rPr>
          <w:rFonts w:ascii="Times" w:hAnsi="Times" w:cs="Arial"/>
        </w:rPr>
        <w:t>In quasi-experimental designs selection bias may be substantial</w:t>
      </w:r>
      <w:r w:rsidR="004E067F">
        <w:rPr>
          <w:rFonts w:ascii="Times" w:hAnsi="Times" w:cs="Arial"/>
        </w:rPr>
        <w:t>;</w:t>
      </w:r>
      <w:r w:rsidR="00B74267">
        <w:rPr>
          <w:rFonts w:ascii="Times" w:hAnsi="Times" w:cs="Arial"/>
        </w:rPr>
        <w:t xml:space="preserve"> </w:t>
      </w:r>
      <w:r w:rsidR="00436CF2">
        <w:rPr>
          <w:rFonts w:ascii="Times" w:hAnsi="Times" w:cs="Arial"/>
        </w:rPr>
        <w:t xml:space="preserve">however, </w:t>
      </w:r>
      <w:r w:rsidRPr="00C31508">
        <w:rPr>
          <w:rFonts w:ascii="Times" w:hAnsi="Times" w:cs="Arial"/>
        </w:rPr>
        <w:t xml:space="preserve">researchers </w:t>
      </w:r>
      <w:r w:rsidR="00B74267">
        <w:rPr>
          <w:rFonts w:ascii="Times" w:hAnsi="Times" w:cs="Arial"/>
        </w:rPr>
        <w:t xml:space="preserve">can </w:t>
      </w:r>
      <w:r w:rsidRPr="00C31508">
        <w:rPr>
          <w:rFonts w:ascii="Times" w:hAnsi="Times" w:cs="Arial"/>
        </w:rPr>
        <w:t>use statistical techniques to address non-equivalence. Propensity Score Analysis (PSA) is one such technique</w:t>
      </w:r>
      <w:r w:rsidR="00C31508" w:rsidRPr="00C31508">
        <w:rPr>
          <w:rFonts w:ascii="Times" w:hAnsi="Times" w:cs="Arial"/>
        </w:rPr>
        <w:t xml:space="preserve">. </w:t>
      </w:r>
      <w:r w:rsidR="00C31508" w:rsidRPr="00C31508">
        <w:rPr>
          <w:rFonts w:ascii="Times" w:hAnsi="Times" w:cs="Arial"/>
          <w:lang w:val="en"/>
        </w:rPr>
        <w:t xml:space="preserve">Rosenbaum and Rubin (1983) developed the propensity score method to provide an alternative for estimating treatment effects when treatment assignment is not random. </w:t>
      </w:r>
      <w:r w:rsidRPr="00C31508">
        <w:rPr>
          <w:rFonts w:ascii="Times" w:hAnsi="Times" w:cs="Arial"/>
        </w:rPr>
        <w:t xml:space="preserve">PSA uses logistic regression to obtain a predicted probability of group membership based on observed predictors </w:t>
      </w:r>
      <w:r w:rsidRPr="00C31508">
        <w:rPr>
          <w:rFonts w:ascii="Times" w:hAnsi="Times" w:cs="Arial"/>
        </w:rPr>
        <w:fldChar w:fldCharType="begin"/>
      </w:r>
      <w:r w:rsidRPr="00C31508">
        <w:rPr>
          <w:rFonts w:ascii="Times" w:hAnsi="Times" w:cs="Arial"/>
        </w:rPr>
        <w:instrText xml:space="preserve"> ADDIN EN.CITE &lt;EndNote&gt;&lt;Cite&gt;&lt;Author&gt;Guo&lt;/Author&gt;&lt;Year&gt;2004&lt;/Year&gt;&lt;RecNum&gt;254&lt;/RecNum&gt;&lt;MDL&gt;&lt;REFERENCE_TYPE&gt;3&lt;/REFERENCE_TYPE&gt;&lt;AUTHORS&gt;&lt;AUTHOR&gt;Guo, S.&lt;/AUTHOR&gt;&lt;AUTHOR&gt;Barth, R.&lt;/AUTHOR&gt;&lt;AUTHOR&gt;Gibbons, C.&lt;/AUTHOR&gt;&lt;/AUTHORS&gt;&lt;YEAR&gt;2004&lt;/YEAR&gt;&lt;TITLE&gt;Introduction to Propoensity Score MAtching:  A New Device for Program Evaluation&lt;/TITLE&gt;&lt;SECONDARY_TITLE&gt;Annual Conference of the Society for Social Work Research&lt;/SECONDARY_TITLE&gt;&lt;PLACE_PUBLISHED&gt;New Orleans&lt;/PLACE_PUBLISHED&gt;&lt;/MDL&gt;&lt;/Cite&gt;&lt;/EndNote&gt;</w:instrText>
      </w:r>
      <w:r w:rsidRPr="00C31508">
        <w:rPr>
          <w:rFonts w:ascii="Times" w:hAnsi="Times" w:cs="Arial"/>
        </w:rPr>
        <w:fldChar w:fldCharType="separate"/>
      </w:r>
      <w:r w:rsidRPr="00C31508">
        <w:rPr>
          <w:rFonts w:ascii="Times" w:hAnsi="Times" w:cs="Arial"/>
        </w:rPr>
        <w:t>(Guo, Barth, &amp; Gibbons, 2004</w:t>
      </w:r>
      <w:r w:rsidR="00C31508" w:rsidRPr="00C31508">
        <w:rPr>
          <w:rFonts w:ascii="Times" w:hAnsi="Times" w:cs="Arial"/>
        </w:rPr>
        <w:t>; Guo &amp; Fraser, 2014</w:t>
      </w:r>
      <w:r w:rsidR="004E067F">
        <w:rPr>
          <w:rFonts w:ascii="Times" w:hAnsi="Times" w:cs="Arial"/>
        </w:rPr>
        <w:t>; Joffe &amp; Rosenbaum, 1999</w:t>
      </w:r>
      <w:r w:rsidRPr="00C31508">
        <w:rPr>
          <w:rFonts w:ascii="Times" w:hAnsi="Times" w:cs="Arial"/>
        </w:rPr>
        <w:t>)</w:t>
      </w:r>
      <w:r w:rsidRPr="00C31508">
        <w:rPr>
          <w:rFonts w:ascii="Times" w:hAnsi="Times" w:cs="Arial"/>
        </w:rPr>
        <w:fldChar w:fldCharType="end"/>
      </w:r>
      <w:r w:rsidRPr="00C31508">
        <w:rPr>
          <w:rFonts w:ascii="Times" w:hAnsi="Times" w:cs="Arial"/>
        </w:rPr>
        <w:t>. Rather than matching on several variables, group equivalence can be obtained by using one score that is inclusive of several covariates. Calculating a propensity score equalizes the likelihood that a participant is selected for the intervention, thus mimicking randomization</w:t>
      </w:r>
      <w:r w:rsidR="00131778">
        <w:rPr>
          <w:rFonts w:ascii="Times" w:hAnsi="Times" w:cs="Arial"/>
        </w:rPr>
        <w:t xml:space="preserve"> on observed variables</w:t>
      </w:r>
      <w:r w:rsidR="00D942D3">
        <w:rPr>
          <w:rFonts w:ascii="Times" w:hAnsi="Times" w:cs="Arial"/>
        </w:rPr>
        <w:t xml:space="preserve">. </w:t>
      </w:r>
      <w:r w:rsidRPr="00C31508">
        <w:rPr>
          <w:rFonts w:ascii="Times" w:hAnsi="Times" w:cs="Arial"/>
          <w:lang w:val="en"/>
        </w:rPr>
        <w:t xml:space="preserve">It </w:t>
      </w:r>
      <w:r w:rsidRPr="00C31508">
        <w:rPr>
          <w:rFonts w:ascii="Times" w:hAnsi="Times" w:cs="Arial"/>
        </w:rPr>
        <w:t xml:space="preserve">is an interval level variable that represents the probability that a given participant will receive the intervention. Because it uses </w:t>
      </w:r>
      <w:r w:rsidRPr="00C31508">
        <w:rPr>
          <w:rFonts w:ascii="Times" w:hAnsi="Times" w:cs="Arial"/>
        </w:rPr>
        <w:lastRenderedPageBreak/>
        <w:t xml:space="preserve">multiple observed variables to obtain the probability it in effect controls for the difference between the two groups on any baseline </w:t>
      </w:r>
      <w:r w:rsidRPr="00B74267">
        <w:rPr>
          <w:rFonts w:ascii="Times" w:hAnsi="Times" w:cs="Arial"/>
        </w:rPr>
        <w:t xml:space="preserve">observed variables, </w:t>
      </w:r>
      <w:r w:rsidRPr="00B74267">
        <w:rPr>
          <w:rFonts w:ascii="Times" w:hAnsi="Times" w:cs="Arial"/>
          <w:lang w:val="en"/>
        </w:rPr>
        <w:t>similar to what would naturally happen in a randomized study</w:t>
      </w:r>
      <w:r w:rsidRPr="00B74267">
        <w:rPr>
          <w:rFonts w:ascii="Times" w:hAnsi="Times" w:cs="Arial"/>
        </w:rPr>
        <w:t xml:space="preserve">. </w:t>
      </w:r>
      <w:r w:rsidR="008E0255">
        <w:rPr>
          <w:rFonts w:ascii="Times" w:hAnsi="Times" w:cs="Arial"/>
        </w:rPr>
        <w:t>Five</w:t>
      </w:r>
      <w:r w:rsidR="00C31508" w:rsidRPr="00B74267">
        <w:rPr>
          <w:rFonts w:ascii="Times" w:hAnsi="Times" w:cs="Arial"/>
          <w:b/>
          <w:bCs/>
        </w:rPr>
        <w:t xml:space="preserve"> </w:t>
      </w:r>
      <w:r w:rsidRPr="00B74267">
        <w:rPr>
          <w:rFonts w:ascii="Times" w:hAnsi="Times" w:cs="Arial"/>
        </w:rPr>
        <w:t>covariates were included in this analysis</w:t>
      </w:r>
      <w:r w:rsidR="00436CF2">
        <w:rPr>
          <w:rFonts w:ascii="Times" w:hAnsi="Times" w:cs="Arial"/>
        </w:rPr>
        <w:t xml:space="preserve">, which </w:t>
      </w:r>
      <w:r w:rsidRPr="00B74267">
        <w:rPr>
          <w:rFonts w:ascii="Times" w:hAnsi="Times" w:cs="Arial"/>
        </w:rPr>
        <w:t>yielded the propensity score</w:t>
      </w:r>
      <w:r w:rsidR="00B74267" w:rsidRPr="00B74267">
        <w:rPr>
          <w:rFonts w:ascii="Times" w:hAnsi="Times" w:cs="Arial"/>
        </w:rPr>
        <w:t xml:space="preserve"> as reported above.</w:t>
      </w:r>
    </w:p>
    <w:p w14:paraId="6C4C43CA" w14:textId="01D5D06D" w:rsidR="007A34C4" w:rsidRPr="00281BAF" w:rsidRDefault="00FB4E2F" w:rsidP="00281BAF">
      <w:pPr>
        <w:spacing w:line="480" w:lineRule="auto"/>
        <w:ind w:firstLine="720"/>
      </w:pPr>
      <w:r w:rsidRPr="00FB4E2F">
        <w:rPr>
          <w:rFonts w:ascii="Times" w:hAnsi="Times"/>
          <w:color w:val="000000"/>
        </w:rPr>
        <w:t>In the GLM Repeated</w:t>
      </w:r>
      <w:r>
        <w:rPr>
          <w:rFonts w:ascii="Times" w:hAnsi="Times"/>
          <w:color w:val="000000"/>
        </w:rPr>
        <w:t xml:space="preserve"> </w:t>
      </w:r>
      <w:r w:rsidRPr="00FB4E2F">
        <w:rPr>
          <w:rFonts w:ascii="Times" w:hAnsi="Times"/>
          <w:color w:val="000000"/>
        </w:rPr>
        <w:t xml:space="preserve">Measures </w:t>
      </w:r>
      <w:r>
        <w:rPr>
          <w:rFonts w:ascii="Times" w:hAnsi="Times"/>
          <w:color w:val="000000"/>
        </w:rPr>
        <w:t xml:space="preserve">ANOVA, </w:t>
      </w:r>
      <w:r w:rsidRPr="00FB4E2F">
        <w:rPr>
          <w:rFonts w:ascii="Times" w:hAnsi="Times"/>
          <w:color w:val="000000"/>
        </w:rPr>
        <w:t xml:space="preserve">the </w:t>
      </w:r>
      <w:r>
        <w:rPr>
          <w:rFonts w:ascii="Times" w:hAnsi="Times"/>
          <w:color w:val="000000"/>
        </w:rPr>
        <w:t>propensity score was included as a covariate</w:t>
      </w:r>
      <w:r w:rsidRPr="00FB4E2F">
        <w:rPr>
          <w:rFonts w:ascii="Times" w:hAnsi="Times"/>
          <w:color w:val="000000"/>
        </w:rPr>
        <w:t>.</w:t>
      </w:r>
      <w:r w:rsidR="00651ABB">
        <w:rPr>
          <w:rFonts w:ascii="Times" w:hAnsi="Times"/>
          <w:color w:val="000000"/>
        </w:rPr>
        <w:t xml:space="preserve"> In addition, we calculated the partial eta-squared </w:t>
      </w:r>
      <w:r w:rsidR="00436CF2" w:rsidRPr="005315B3">
        <w:rPr>
          <w:rFonts w:ascii="Times" w:hAnsi="Times"/>
        </w:rPr>
        <w:t>(η</w:t>
      </w:r>
      <w:r w:rsidR="00436CF2" w:rsidRPr="00774C14">
        <w:rPr>
          <w:rFonts w:ascii="Times" w:hAnsi="Times"/>
          <w:vertAlign w:val="subscript"/>
        </w:rPr>
        <w:t>p</w:t>
      </w:r>
      <w:r w:rsidR="00436CF2" w:rsidRPr="00774C14">
        <w:rPr>
          <w:rFonts w:ascii="Times" w:hAnsi="Times"/>
          <w:vertAlign w:val="superscript"/>
        </w:rPr>
        <w:t>2</w:t>
      </w:r>
      <w:r w:rsidR="00436CF2" w:rsidRPr="005315B3">
        <w:rPr>
          <w:rFonts w:ascii="Times" w:hAnsi="Times"/>
        </w:rPr>
        <w:t>)</w:t>
      </w:r>
      <w:r w:rsidR="00436CF2">
        <w:rPr>
          <w:rFonts w:ascii="Times" w:hAnsi="Times"/>
        </w:rPr>
        <w:t xml:space="preserve"> </w:t>
      </w:r>
      <w:r w:rsidR="00651ABB">
        <w:rPr>
          <w:rFonts w:ascii="Times" w:hAnsi="Times"/>
          <w:color w:val="000000"/>
        </w:rPr>
        <w:t>value to a</w:t>
      </w:r>
      <w:r w:rsidR="00651ABB" w:rsidRPr="005315B3">
        <w:rPr>
          <w:rFonts w:ascii="Times" w:hAnsi="Times"/>
          <w:color w:val="000000"/>
        </w:rPr>
        <w:t>scertain the effect size</w:t>
      </w:r>
      <w:r w:rsidR="00AB5130" w:rsidRPr="005315B3">
        <w:rPr>
          <w:rFonts w:ascii="Times" w:hAnsi="Times"/>
        </w:rPr>
        <w:t xml:space="preserve">. </w:t>
      </w:r>
      <w:r w:rsidR="007A0291" w:rsidRPr="005315B3">
        <w:rPr>
          <w:rFonts w:ascii="Times" w:hAnsi="Times"/>
          <w:color w:val="212121"/>
          <w:shd w:val="clear" w:color="auto" w:fill="FFFFFF"/>
        </w:rPr>
        <w:t>We use</w:t>
      </w:r>
      <w:r w:rsidR="00436CF2">
        <w:rPr>
          <w:rFonts w:ascii="Times" w:hAnsi="Times"/>
          <w:color w:val="212121"/>
          <w:shd w:val="clear" w:color="auto" w:fill="FFFFFF"/>
        </w:rPr>
        <w:t>d</w:t>
      </w:r>
      <w:r w:rsidR="007A0291" w:rsidRPr="005315B3">
        <w:rPr>
          <w:rFonts w:ascii="Times" w:hAnsi="Times"/>
          <w:color w:val="212121"/>
          <w:shd w:val="clear" w:color="auto" w:fill="FFFFFF"/>
        </w:rPr>
        <w:t xml:space="preserve"> Cohen’s </w:t>
      </w:r>
      <w:r w:rsidR="005315B3" w:rsidRPr="005315B3">
        <w:rPr>
          <w:rFonts w:ascii="Times" w:hAnsi="Times"/>
          <w:color w:val="212121"/>
          <w:shd w:val="clear" w:color="auto" w:fill="FFFFFF"/>
        </w:rPr>
        <w:t xml:space="preserve">(1988) </w:t>
      </w:r>
      <w:r w:rsidR="007A0291" w:rsidRPr="005315B3">
        <w:rPr>
          <w:rFonts w:ascii="Times" w:hAnsi="Times"/>
          <w:color w:val="212121"/>
          <w:shd w:val="clear" w:color="auto" w:fill="FFFFFF"/>
        </w:rPr>
        <w:t xml:space="preserve">benchmarks to </w:t>
      </w:r>
      <w:r w:rsidR="005315B3">
        <w:rPr>
          <w:rFonts w:ascii="Times" w:hAnsi="Times"/>
          <w:color w:val="212121"/>
          <w:shd w:val="clear" w:color="auto" w:fill="FFFFFF"/>
        </w:rPr>
        <w:t xml:space="preserve">assist the </w:t>
      </w:r>
      <w:r w:rsidR="007A0291" w:rsidRPr="005315B3">
        <w:rPr>
          <w:rFonts w:ascii="Times" w:hAnsi="Times"/>
          <w:color w:val="212121"/>
          <w:shd w:val="clear" w:color="auto" w:fill="FFFFFF"/>
        </w:rPr>
        <w:t>interpret</w:t>
      </w:r>
      <w:r w:rsidR="005315B3">
        <w:rPr>
          <w:rFonts w:ascii="Times" w:hAnsi="Times"/>
          <w:color w:val="212121"/>
          <w:shd w:val="clear" w:color="auto" w:fill="FFFFFF"/>
        </w:rPr>
        <w:t xml:space="preserve">ation of </w:t>
      </w:r>
      <w:r w:rsidR="007A0291" w:rsidRPr="005315B3">
        <w:rPr>
          <w:rFonts w:ascii="Times" w:hAnsi="Times"/>
          <w:color w:val="212121"/>
          <w:shd w:val="clear" w:color="auto" w:fill="FFFFFF"/>
        </w:rPr>
        <w:t>effect sizes (</w:t>
      </w:r>
      <w:r w:rsidR="003B6EDF" w:rsidRPr="005315B3">
        <w:rPr>
          <w:rFonts w:ascii="Times" w:hAnsi="Times"/>
        </w:rPr>
        <w:t>η</w:t>
      </w:r>
      <w:r w:rsidR="003B6EDF" w:rsidRPr="00774C14">
        <w:rPr>
          <w:rFonts w:ascii="Times" w:hAnsi="Times"/>
          <w:vertAlign w:val="subscript"/>
        </w:rPr>
        <w:t>p</w:t>
      </w:r>
      <w:r w:rsidR="003B6EDF" w:rsidRPr="00774C14">
        <w:rPr>
          <w:rFonts w:ascii="Times" w:hAnsi="Times"/>
          <w:vertAlign w:val="superscript"/>
        </w:rPr>
        <w:t>2</w:t>
      </w:r>
      <w:r w:rsidR="007A0291" w:rsidRPr="005315B3">
        <w:rPr>
          <w:rStyle w:val="apple-converted-space"/>
          <w:rFonts w:ascii="Times" w:eastAsiaTheme="minorHAnsi" w:hAnsi="Times"/>
          <w:color w:val="212121"/>
          <w:shd w:val="clear" w:color="auto" w:fill="FFFFFF"/>
        </w:rPr>
        <w:t> </w:t>
      </w:r>
      <w:r w:rsidR="007A0291" w:rsidRPr="005315B3">
        <w:rPr>
          <w:rFonts w:ascii="Times" w:hAnsi="Times"/>
          <w:color w:val="212121"/>
          <w:shd w:val="clear" w:color="auto" w:fill="FFFFFF"/>
        </w:rPr>
        <w:t>= 0.2), medium (</w:t>
      </w:r>
      <w:r w:rsidR="003B6EDF" w:rsidRPr="005315B3">
        <w:rPr>
          <w:rFonts w:ascii="Times" w:hAnsi="Times"/>
        </w:rPr>
        <w:t>η</w:t>
      </w:r>
      <w:r w:rsidR="003B6EDF" w:rsidRPr="00774C14">
        <w:rPr>
          <w:rFonts w:ascii="Times" w:hAnsi="Times"/>
          <w:vertAlign w:val="subscript"/>
        </w:rPr>
        <w:t>p</w:t>
      </w:r>
      <w:r w:rsidR="003B6EDF" w:rsidRPr="00774C14">
        <w:rPr>
          <w:rFonts w:ascii="Times" w:hAnsi="Times"/>
          <w:vertAlign w:val="superscript"/>
        </w:rPr>
        <w:t>2</w:t>
      </w:r>
      <w:r w:rsidR="007A0291" w:rsidRPr="005315B3">
        <w:rPr>
          <w:rStyle w:val="apple-converted-space"/>
          <w:rFonts w:ascii="Times" w:eastAsiaTheme="minorHAnsi" w:hAnsi="Times"/>
          <w:color w:val="212121"/>
          <w:shd w:val="clear" w:color="auto" w:fill="FFFFFF"/>
        </w:rPr>
        <w:t> </w:t>
      </w:r>
      <w:r w:rsidR="007A0291" w:rsidRPr="005315B3">
        <w:rPr>
          <w:rFonts w:ascii="Times" w:hAnsi="Times"/>
          <w:color w:val="212121"/>
          <w:shd w:val="clear" w:color="auto" w:fill="FFFFFF"/>
        </w:rPr>
        <w:t>= 0.5), and large (</w:t>
      </w:r>
      <w:r w:rsidR="003B6EDF" w:rsidRPr="005315B3">
        <w:rPr>
          <w:rFonts w:ascii="Times" w:hAnsi="Times"/>
        </w:rPr>
        <w:t>η</w:t>
      </w:r>
      <w:r w:rsidR="003B6EDF" w:rsidRPr="00774C14">
        <w:rPr>
          <w:rFonts w:ascii="Times" w:hAnsi="Times"/>
          <w:vertAlign w:val="subscript"/>
        </w:rPr>
        <w:t>p</w:t>
      </w:r>
      <w:r w:rsidR="003B6EDF" w:rsidRPr="00774C14">
        <w:rPr>
          <w:rFonts w:ascii="Times" w:hAnsi="Times"/>
          <w:vertAlign w:val="superscript"/>
        </w:rPr>
        <w:t>2</w:t>
      </w:r>
      <w:r w:rsidR="00B57F75">
        <w:rPr>
          <w:rFonts w:ascii="Times" w:hAnsi="Times"/>
          <w:vertAlign w:val="superscript"/>
        </w:rPr>
        <w:t xml:space="preserve"> </w:t>
      </w:r>
      <w:r w:rsidR="007A0291" w:rsidRPr="005315B3">
        <w:rPr>
          <w:rFonts w:ascii="Times" w:hAnsi="Times"/>
          <w:color w:val="212121"/>
          <w:shd w:val="clear" w:color="auto" w:fill="FFFFFF"/>
        </w:rPr>
        <w:t>= 0.8)</w:t>
      </w:r>
      <w:r w:rsidR="005315B3" w:rsidRPr="005315B3">
        <w:rPr>
          <w:rFonts w:ascii="Times" w:hAnsi="Times"/>
          <w:color w:val="212121"/>
          <w:shd w:val="clear" w:color="auto" w:fill="FFFFFF"/>
        </w:rPr>
        <w:t>.</w:t>
      </w:r>
      <w:r w:rsidR="005315B3">
        <w:rPr>
          <w:rFonts w:ascii="Cambria" w:hAnsi="Cambria"/>
          <w:color w:val="212121"/>
          <w:sz w:val="30"/>
          <w:szCs w:val="30"/>
          <w:shd w:val="clear" w:color="auto" w:fill="FFFFFF"/>
        </w:rPr>
        <w:t xml:space="preserve"> </w:t>
      </w:r>
    </w:p>
    <w:p w14:paraId="2D0A4170" w14:textId="77777777" w:rsidR="00401BE7" w:rsidRDefault="00401BE7" w:rsidP="00281BAF">
      <w:pPr>
        <w:spacing w:line="480" w:lineRule="auto"/>
        <w:jc w:val="center"/>
        <w:rPr>
          <w:rFonts w:ascii="Times" w:hAnsi="Times"/>
          <w:b/>
          <w:bCs/>
        </w:rPr>
      </w:pPr>
    </w:p>
    <w:p w14:paraId="7FDEDC57" w14:textId="59910F71" w:rsidR="00D64B36" w:rsidRDefault="00F31040" w:rsidP="00281BAF">
      <w:pPr>
        <w:spacing w:line="480" w:lineRule="auto"/>
        <w:jc w:val="center"/>
        <w:rPr>
          <w:rFonts w:ascii="Times" w:hAnsi="Times"/>
        </w:rPr>
      </w:pPr>
      <w:r w:rsidRPr="00401BE7">
        <w:rPr>
          <w:rFonts w:ascii="Times" w:hAnsi="Times"/>
          <w:b/>
          <w:bCs/>
        </w:rPr>
        <w:t>Result</w:t>
      </w:r>
      <w:r w:rsidR="00281BAF" w:rsidRPr="00401BE7">
        <w:rPr>
          <w:rFonts w:ascii="Times" w:hAnsi="Times"/>
          <w:b/>
          <w:bCs/>
        </w:rPr>
        <w:t>s</w:t>
      </w:r>
    </w:p>
    <w:p w14:paraId="4C1BB1CF" w14:textId="77777777" w:rsidR="003860AA" w:rsidRDefault="003860AA" w:rsidP="00E46E29">
      <w:pPr>
        <w:spacing w:line="480" w:lineRule="auto"/>
        <w:rPr>
          <w:rFonts w:ascii="Times" w:hAnsi="Times"/>
          <w:b/>
          <w:bCs/>
        </w:rPr>
      </w:pPr>
      <w:r>
        <w:rPr>
          <w:rFonts w:ascii="Times" w:hAnsi="Times"/>
          <w:b/>
          <w:bCs/>
        </w:rPr>
        <w:t>Participants</w:t>
      </w:r>
    </w:p>
    <w:p w14:paraId="431993ED" w14:textId="7BB830F5" w:rsidR="00E25F77" w:rsidRDefault="005307ED" w:rsidP="00E46E29">
      <w:pPr>
        <w:spacing w:line="480" w:lineRule="auto"/>
        <w:ind w:firstLine="720"/>
      </w:pPr>
      <w:r>
        <w:t xml:space="preserve">Forty </w:t>
      </w:r>
      <w:r w:rsidR="00794EAD">
        <w:t xml:space="preserve">parents involved </w:t>
      </w:r>
      <w:r w:rsidR="00DF4B2F">
        <w:t xml:space="preserve">at various levels </w:t>
      </w:r>
      <w:r w:rsidR="00794EAD">
        <w:t xml:space="preserve">in the child welfare system </w:t>
      </w:r>
      <w:r>
        <w:t>were recruited</w:t>
      </w:r>
      <w:r w:rsidR="00DF4B2F">
        <w:t xml:space="preserve"> to participate in the workshop</w:t>
      </w:r>
      <w:r>
        <w:t xml:space="preserve">. </w:t>
      </w:r>
      <w:r w:rsidR="004C0C3F">
        <w:t xml:space="preserve">Some parents had unfounded reports, while others had children placed in state custody. </w:t>
      </w:r>
      <w:r w:rsidR="005A73F8">
        <w:t xml:space="preserve">The sample was too </w:t>
      </w:r>
      <w:r w:rsidR="00A47294">
        <w:t xml:space="preserve">small </w:t>
      </w:r>
      <w:r w:rsidR="005A73F8">
        <w:t xml:space="preserve">to determine differences between training outcomes and level system involvement. </w:t>
      </w:r>
      <w:r w:rsidRPr="002169C2">
        <w:t xml:space="preserve">Six participants dropped out prior to completing the pre-test. </w:t>
      </w:r>
      <w:r>
        <w:t>Eighteen</w:t>
      </w:r>
      <w:r w:rsidRPr="00EF367A">
        <w:t xml:space="preserve"> participants were assigned to </w:t>
      </w:r>
      <w:r>
        <w:t xml:space="preserve">the BPC </w:t>
      </w:r>
      <w:r w:rsidRPr="00EF367A">
        <w:t xml:space="preserve">cohort, while </w:t>
      </w:r>
      <w:r>
        <w:t>sixteen</w:t>
      </w:r>
      <w:r w:rsidRPr="00EF367A">
        <w:t xml:space="preserve"> were assigned to </w:t>
      </w:r>
      <w:r>
        <w:t xml:space="preserve">the </w:t>
      </w:r>
      <w:r w:rsidRPr="00EF367A">
        <w:t xml:space="preserve">waitlist. Thirteen </w:t>
      </w:r>
      <w:r w:rsidR="004E067F">
        <w:t xml:space="preserve">of the eighteen </w:t>
      </w:r>
      <w:r w:rsidRPr="00EF367A">
        <w:t xml:space="preserve">participants </w:t>
      </w:r>
      <w:r w:rsidR="004E067F">
        <w:t xml:space="preserve">in the BPC cohort </w:t>
      </w:r>
      <w:r w:rsidRPr="00EF367A">
        <w:t>completed the ten-week training.</w:t>
      </w:r>
      <w:r>
        <w:t xml:space="preserve"> The overall completion rate for the BPC intervention group was 72%. </w:t>
      </w:r>
      <w:r w:rsidR="003168E9">
        <w:t xml:space="preserve">Completion was determined by a participant attending 7 of 10 sessions.  </w:t>
      </w:r>
      <w:r>
        <w:t>The retention rate for the waitlist group was 94</w:t>
      </w:r>
      <w:r w:rsidRPr="00135EEE">
        <w:t xml:space="preserve">%. </w:t>
      </w:r>
    </w:p>
    <w:p w14:paraId="2C7F5741" w14:textId="1495A654" w:rsidR="00CC7BCD" w:rsidRPr="00D90AB1" w:rsidRDefault="00CC7BCD" w:rsidP="00D90AB1">
      <w:pPr>
        <w:spacing w:line="480" w:lineRule="auto"/>
        <w:ind w:firstLine="720"/>
      </w:pPr>
      <w:r>
        <w:rPr>
          <w:rFonts w:ascii="Times" w:hAnsi="Times"/>
        </w:rPr>
        <w:t xml:space="preserve">We assessed differences between the intervention and waitlist comparison groups on demographics. </w:t>
      </w:r>
      <w:r w:rsidR="007B07C4">
        <w:rPr>
          <w:rFonts w:ascii="Times" w:hAnsi="Times"/>
        </w:rPr>
        <w:t xml:space="preserve">As illustrated in </w:t>
      </w:r>
      <w:r w:rsidR="00B57F75">
        <w:rPr>
          <w:rFonts w:ascii="Times" w:hAnsi="Times"/>
        </w:rPr>
        <w:t>T</w:t>
      </w:r>
      <w:r w:rsidR="007B07C4">
        <w:rPr>
          <w:rFonts w:ascii="Times" w:hAnsi="Times"/>
        </w:rPr>
        <w:t>able</w:t>
      </w:r>
      <w:r w:rsidR="00B57F75">
        <w:rPr>
          <w:rFonts w:ascii="Times" w:hAnsi="Times"/>
        </w:rPr>
        <w:t xml:space="preserve"> </w:t>
      </w:r>
      <w:r w:rsidR="00401BE7">
        <w:rPr>
          <w:rFonts w:ascii="Times" w:hAnsi="Times"/>
        </w:rPr>
        <w:t>1</w:t>
      </w:r>
      <w:r w:rsidR="007B07C4">
        <w:rPr>
          <w:rFonts w:ascii="Times" w:hAnsi="Times"/>
        </w:rPr>
        <w:t xml:space="preserve"> below, participants were largely </w:t>
      </w:r>
      <w:r w:rsidR="007B07C4">
        <w:rPr>
          <w:rFonts w:ascii="Times" w:hAnsi="Times"/>
        </w:rPr>
        <w:lastRenderedPageBreak/>
        <w:t>female, white, non</w:t>
      </w:r>
      <w:r w:rsidR="008556E1">
        <w:rPr>
          <w:rFonts w:ascii="Times" w:hAnsi="Times"/>
        </w:rPr>
        <w:t>-</w:t>
      </w:r>
      <w:r w:rsidR="007B07C4">
        <w:rPr>
          <w:rFonts w:ascii="Times" w:hAnsi="Times"/>
        </w:rPr>
        <w:t xml:space="preserve">Hispanic, in their 30s and had less than a college degree. </w:t>
      </w:r>
      <w:r w:rsidRPr="00B95840">
        <w:rPr>
          <w:rFonts w:ascii="Times" w:hAnsi="Times"/>
        </w:rPr>
        <w:t>The intervention and waitlist groups did not differ on any key demographic variables (</w:t>
      </w:r>
      <w:r w:rsidR="00B57F75">
        <w:rPr>
          <w:rFonts w:ascii="Times" w:hAnsi="Times"/>
        </w:rPr>
        <w:t xml:space="preserve">i.e., </w:t>
      </w:r>
      <w:r w:rsidRPr="00B95840">
        <w:rPr>
          <w:rFonts w:ascii="Times" w:hAnsi="Times"/>
        </w:rPr>
        <w:t>age, education, race, number of children)</w:t>
      </w:r>
      <w:r>
        <w:rPr>
          <w:rFonts w:ascii="Times" w:hAnsi="Times"/>
        </w:rPr>
        <w:t xml:space="preserve"> at baseline</w:t>
      </w:r>
      <w:r w:rsidRPr="00B95840">
        <w:rPr>
          <w:rFonts w:ascii="Times" w:hAnsi="Times"/>
        </w:rPr>
        <w:t xml:space="preserve">. </w:t>
      </w:r>
    </w:p>
    <w:p w14:paraId="3486E2C2" w14:textId="1BA5DF9C" w:rsidR="00BF6DA0" w:rsidDel="00B419D1" w:rsidRDefault="00BF6DA0" w:rsidP="00E46E29">
      <w:pPr>
        <w:rPr>
          <w:b/>
          <w:bCs/>
          <w:i/>
          <w:iCs/>
        </w:rPr>
      </w:pPr>
      <w:r w:rsidRPr="00BF6DA0" w:rsidDel="00B419D1">
        <w:rPr>
          <w:b/>
          <w:bCs/>
          <w:i/>
          <w:iCs/>
        </w:rPr>
        <w:t>Participant Demographics</w:t>
      </w:r>
    </w:p>
    <w:p w14:paraId="79FA95C2" w14:textId="1A4AD3C8" w:rsidR="00F532F8" w:rsidRPr="00281BAF" w:rsidDel="00B419D1" w:rsidRDefault="00F532F8" w:rsidP="00E46E29">
      <w:pPr>
        <w:rPr>
          <w:b/>
          <w:bCs/>
          <w:i/>
          <w:iCs/>
        </w:rPr>
      </w:pPr>
    </w:p>
    <w:p w14:paraId="3E84C97C" w14:textId="2653F597" w:rsidR="009B0F76" w:rsidRDefault="00C36E59" w:rsidP="00E46E29">
      <w:pPr>
        <w:rPr>
          <w:b/>
          <w:bCs/>
        </w:rPr>
      </w:pPr>
      <w:r w:rsidRPr="009B0F76" w:rsidDel="00B419D1">
        <w:rPr>
          <w:b/>
          <w:bCs/>
        </w:rPr>
        <w:t xml:space="preserve">Table </w:t>
      </w:r>
      <w:r w:rsidR="00D8554D" w:rsidRPr="009B0F76">
        <w:rPr>
          <w:b/>
          <w:bCs/>
        </w:rPr>
        <w:t>1</w:t>
      </w:r>
      <w:r w:rsidRPr="009B0F76" w:rsidDel="00B419D1">
        <w:rPr>
          <w:b/>
          <w:bCs/>
        </w:rPr>
        <w:t xml:space="preserve"> </w:t>
      </w:r>
      <w:r w:rsidR="00401BE7" w:rsidRPr="009B0F76">
        <w:rPr>
          <w:b/>
          <w:bCs/>
        </w:rPr>
        <w:t xml:space="preserve"> </w:t>
      </w:r>
    </w:p>
    <w:p w14:paraId="7E016FDA" w14:textId="77777777" w:rsidR="0012665B" w:rsidRPr="009B0F76" w:rsidRDefault="0012665B" w:rsidP="00E46E29">
      <w:pPr>
        <w:rPr>
          <w:b/>
          <w:bCs/>
        </w:rPr>
      </w:pPr>
    </w:p>
    <w:p w14:paraId="471724C9" w14:textId="4A97D9A1" w:rsidR="003006A0" w:rsidRPr="00401BE7" w:rsidRDefault="00C36E59" w:rsidP="00E46E29">
      <w:r w:rsidRPr="00B43C28" w:rsidDel="00B419D1">
        <w:rPr>
          <w:i/>
          <w:iCs/>
        </w:rPr>
        <w:t xml:space="preserve">Demographic </w:t>
      </w:r>
      <w:r w:rsidR="00BD73A4" w:rsidRPr="00B43C28">
        <w:rPr>
          <w:i/>
          <w:iCs/>
        </w:rPr>
        <w:t>c</w:t>
      </w:r>
      <w:r w:rsidRPr="00B43C28" w:rsidDel="00B419D1">
        <w:rPr>
          <w:i/>
          <w:iCs/>
        </w:rPr>
        <w:t>haracteristics of the sample by grou</w:t>
      </w:r>
      <w:r w:rsidR="0068412C" w:rsidRPr="00B43C28" w:rsidDel="00B419D1">
        <w:rPr>
          <w:i/>
          <w:iCs/>
        </w:rPr>
        <w:t>p</w:t>
      </w:r>
    </w:p>
    <w:p w14:paraId="138C2A81" w14:textId="77777777" w:rsidR="008065CD" w:rsidRPr="00B43C28" w:rsidDel="00B419D1" w:rsidRDefault="008065CD" w:rsidP="00E46E29">
      <w:pPr>
        <w:rPr>
          <w:i/>
          <w:iCs/>
        </w:rPr>
      </w:pPr>
    </w:p>
    <w:tbl>
      <w:tblPr>
        <w:tblStyle w:val="TableGrid"/>
        <w:tblW w:w="8010" w:type="dxa"/>
        <w:tblLayout w:type="fixed"/>
        <w:tblLook w:val="04A0" w:firstRow="1" w:lastRow="0" w:firstColumn="1" w:lastColumn="0" w:noHBand="0" w:noVBand="1"/>
      </w:tblPr>
      <w:tblGrid>
        <w:gridCol w:w="2430"/>
        <w:gridCol w:w="990"/>
        <w:gridCol w:w="1440"/>
        <w:gridCol w:w="180"/>
        <w:gridCol w:w="242"/>
        <w:gridCol w:w="748"/>
        <w:gridCol w:w="1350"/>
        <w:gridCol w:w="630"/>
      </w:tblGrid>
      <w:tr w:rsidR="006868DB" w:rsidDel="00B419D1" w14:paraId="19074780" w14:textId="1FFC4055" w:rsidTr="00B43C28">
        <w:tc>
          <w:tcPr>
            <w:tcW w:w="2430" w:type="dxa"/>
            <w:tcBorders>
              <w:top w:val="single" w:sz="4" w:space="0" w:color="auto"/>
              <w:left w:val="nil"/>
              <w:bottom w:val="single" w:sz="4" w:space="0" w:color="auto"/>
              <w:right w:val="nil"/>
            </w:tcBorders>
          </w:tcPr>
          <w:p w14:paraId="3C3AFE30" w14:textId="14430955" w:rsidR="002E2B75" w:rsidDel="00B419D1" w:rsidRDefault="002E2B75" w:rsidP="00E46E29">
            <w:pPr>
              <w:ind w:right="90"/>
            </w:pPr>
          </w:p>
        </w:tc>
        <w:tc>
          <w:tcPr>
            <w:tcW w:w="2610" w:type="dxa"/>
            <w:gridSpan w:val="3"/>
            <w:tcBorders>
              <w:top w:val="single" w:sz="4" w:space="0" w:color="auto"/>
              <w:left w:val="nil"/>
              <w:bottom w:val="single" w:sz="4" w:space="0" w:color="auto"/>
              <w:right w:val="nil"/>
            </w:tcBorders>
          </w:tcPr>
          <w:p w14:paraId="199D9FF0" w14:textId="58EE6255" w:rsidR="002E2B75" w:rsidRPr="00D1685E" w:rsidDel="00B419D1" w:rsidRDefault="00D1685E" w:rsidP="00E46E29">
            <w:r w:rsidDel="00B419D1">
              <w:t>Frequency/ Mean</w:t>
            </w:r>
          </w:p>
        </w:tc>
        <w:tc>
          <w:tcPr>
            <w:tcW w:w="242" w:type="dxa"/>
            <w:tcBorders>
              <w:top w:val="single" w:sz="4" w:space="0" w:color="auto"/>
              <w:left w:val="nil"/>
              <w:bottom w:val="single" w:sz="4" w:space="0" w:color="auto"/>
              <w:right w:val="nil"/>
            </w:tcBorders>
          </w:tcPr>
          <w:p w14:paraId="6794B3E1" w14:textId="14829070" w:rsidR="002E2B75" w:rsidRPr="00D1685E" w:rsidDel="00B419D1" w:rsidRDefault="00D1685E" w:rsidP="00E46E29">
            <w:r w:rsidRPr="00D1685E" w:rsidDel="00B419D1">
              <w:rPr>
                <w:rStyle w:val="Emphasis"/>
                <w:rFonts w:ascii="Georgia" w:hAnsi="Georgia"/>
                <w:color w:val="2E2E2E"/>
                <w:sz w:val="21"/>
                <w:szCs w:val="21"/>
              </w:rPr>
              <w:t xml:space="preserve">   </w:t>
            </w:r>
          </w:p>
        </w:tc>
        <w:tc>
          <w:tcPr>
            <w:tcW w:w="2728" w:type="dxa"/>
            <w:gridSpan w:val="3"/>
            <w:tcBorders>
              <w:top w:val="single" w:sz="4" w:space="0" w:color="auto"/>
              <w:left w:val="nil"/>
              <w:bottom w:val="single" w:sz="4" w:space="0" w:color="auto"/>
              <w:right w:val="nil"/>
            </w:tcBorders>
          </w:tcPr>
          <w:p w14:paraId="6B56E4B8" w14:textId="39B200E1" w:rsidR="002E2B75" w:rsidRPr="00D1685E" w:rsidDel="00B419D1" w:rsidRDefault="00BD73A4" w:rsidP="00E46E29">
            <w:r>
              <w:t xml:space="preserve"> </w:t>
            </w:r>
            <w:r w:rsidR="00D1685E" w:rsidRPr="00D1685E" w:rsidDel="00B419D1">
              <w:t>Significance</w:t>
            </w:r>
          </w:p>
        </w:tc>
      </w:tr>
      <w:tr w:rsidR="008065CD" w:rsidDel="00B419D1" w14:paraId="6846F339" w14:textId="5FD2B013" w:rsidTr="00B43C28">
        <w:tc>
          <w:tcPr>
            <w:tcW w:w="3420" w:type="dxa"/>
            <w:gridSpan w:val="2"/>
            <w:tcBorders>
              <w:top w:val="single" w:sz="4" w:space="0" w:color="auto"/>
              <w:left w:val="nil"/>
              <w:bottom w:val="nil"/>
              <w:right w:val="nil"/>
            </w:tcBorders>
          </w:tcPr>
          <w:p w14:paraId="088EE015" w14:textId="2B3CB96C" w:rsidR="00D87908" w:rsidRPr="00F022A2" w:rsidDel="00B419D1" w:rsidRDefault="00D87908" w:rsidP="00E46E29"/>
        </w:tc>
        <w:tc>
          <w:tcPr>
            <w:tcW w:w="2610" w:type="dxa"/>
            <w:gridSpan w:val="4"/>
            <w:tcBorders>
              <w:top w:val="single" w:sz="4" w:space="0" w:color="auto"/>
              <w:left w:val="nil"/>
              <w:bottom w:val="single" w:sz="4" w:space="0" w:color="auto"/>
              <w:right w:val="nil"/>
            </w:tcBorders>
          </w:tcPr>
          <w:p w14:paraId="185BF81B" w14:textId="53A23515" w:rsidR="00D1685E" w:rsidRPr="00F022A2" w:rsidDel="00B419D1" w:rsidRDefault="00D1685E" w:rsidP="00E46E29"/>
          <w:p w14:paraId="23221349" w14:textId="273DACEF" w:rsidR="00D87908" w:rsidRPr="00F022A2" w:rsidDel="00B419D1" w:rsidRDefault="00D1685E" w:rsidP="00E46E29">
            <w:r w:rsidRPr="00B43C28" w:rsidDel="00B419D1">
              <w:t>BPC         Waitlist</w:t>
            </w:r>
          </w:p>
        </w:tc>
        <w:tc>
          <w:tcPr>
            <w:tcW w:w="1350" w:type="dxa"/>
            <w:tcBorders>
              <w:top w:val="single" w:sz="4" w:space="0" w:color="auto"/>
              <w:left w:val="nil"/>
              <w:bottom w:val="single" w:sz="4" w:space="0" w:color="auto"/>
              <w:right w:val="nil"/>
            </w:tcBorders>
          </w:tcPr>
          <w:p w14:paraId="32772061" w14:textId="042003D3" w:rsidR="00D1685E" w:rsidRPr="00B43C28" w:rsidDel="00B419D1" w:rsidRDefault="00D1685E" w:rsidP="00E46E29">
            <w:pPr>
              <w:rPr>
                <w:rStyle w:val="Emphasis"/>
                <w:rFonts w:ascii="Georgia" w:hAnsi="Georgia"/>
                <w:color w:val="2E2E2E"/>
                <w:sz w:val="21"/>
                <w:szCs w:val="21"/>
              </w:rPr>
            </w:pPr>
          </w:p>
          <w:p w14:paraId="06733CF9" w14:textId="3B5110E5" w:rsidR="00D87908" w:rsidRPr="00F022A2" w:rsidDel="00B419D1" w:rsidRDefault="00D1685E" w:rsidP="00E46E29">
            <w:r w:rsidRPr="00B43C28" w:rsidDel="00B419D1">
              <w:rPr>
                <w:rStyle w:val="Emphasis"/>
                <w:rFonts w:ascii="Georgia" w:hAnsi="Georgia"/>
                <w:color w:val="2E2E2E"/>
                <w:sz w:val="21"/>
                <w:szCs w:val="21"/>
              </w:rPr>
              <w:t>χ</w:t>
            </w:r>
            <w:r w:rsidRPr="00B43C28" w:rsidDel="00B419D1">
              <w:rPr>
                <w:rFonts w:ascii="Georgia" w:hAnsi="Georgia"/>
                <w:color w:val="2E2E2E"/>
                <w:sz w:val="16"/>
                <w:szCs w:val="16"/>
                <w:vertAlign w:val="superscript"/>
              </w:rPr>
              <w:t>2</w:t>
            </w:r>
            <w:r w:rsidRPr="00B43C28" w:rsidDel="00B419D1">
              <w:rPr>
                <w:rFonts w:ascii="Georgia" w:hAnsi="Georgia"/>
                <w:color w:val="2E2E2E"/>
                <w:sz w:val="21"/>
                <w:szCs w:val="21"/>
              </w:rPr>
              <w:t> or </w:t>
            </w:r>
            <w:r w:rsidRPr="00B43C28" w:rsidDel="00B419D1">
              <w:rPr>
                <w:rStyle w:val="Emphasis"/>
                <w:rFonts w:ascii="Georgia" w:hAnsi="Georgia"/>
                <w:color w:val="2E2E2E"/>
                <w:sz w:val="21"/>
                <w:szCs w:val="21"/>
              </w:rPr>
              <w:t>F</w:t>
            </w:r>
          </w:p>
        </w:tc>
        <w:tc>
          <w:tcPr>
            <w:tcW w:w="630" w:type="dxa"/>
            <w:tcBorders>
              <w:top w:val="single" w:sz="4" w:space="0" w:color="auto"/>
              <w:left w:val="nil"/>
              <w:bottom w:val="single" w:sz="4" w:space="0" w:color="auto"/>
              <w:right w:val="nil"/>
            </w:tcBorders>
          </w:tcPr>
          <w:p w14:paraId="75F1328A" w14:textId="3001E71A" w:rsidR="00D1685E" w:rsidRPr="00F022A2" w:rsidDel="00B419D1" w:rsidRDefault="00D1685E" w:rsidP="00E46E29"/>
          <w:p w14:paraId="64609527" w14:textId="62A71897" w:rsidR="00D87908" w:rsidRPr="00B43C28" w:rsidDel="00B419D1" w:rsidRDefault="00D1685E" w:rsidP="00E46E29">
            <w:r w:rsidRPr="00F022A2" w:rsidDel="00B419D1">
              <w:t xml:space="preserve">   </w:t>
            </w:r>
            <w:r w:rsidR="00F022A2" w:rsidRPr="00B43C28">
              <w:rPr>
                <w:i/>
                <w:iCs/>
              </w:rPr>
              <w:t>p</w:t>
            </w:r>
          </w:p>
        </w:tc>
      </w:tr>
      <w:tr w:rsidR="003B6EDF" w:rsidDel="00B419D1" w14:paraId="03D1E70D" w14:textId="245322B2" w:rsidTr="00B43C28">
        <w:tc>
          <w:tcPr>
            <w:tcW w:w="3420" w:type="dxa"/>
            <w:gridSpan w:val="2"/>
            <w:tcBorders>
              <w:top w:val="nil"/>
              <w:left w:val="nil"/>
              <w:bottom w:val="nil"/>
              <w:right w:val="nil"/>
            </w:tcBorders>
          </w:tcPr>
          <w:p w14:paraId="4E4F0D70" w14:textId="30B9B64D" w:rsidR="002E2B75" w:rsidRPr="00B43C28" w:rsidDel="00B419D1" w:rsidRDefault="002E2B75" w:rsidP="00E46E29"/>
          <w:p w14:paraId="102C1576" w14:textId="41CC6915" w:rsidR="002E2B75" w:rsidRPr="00B43C28" w:rsidDel="00B419D1" w:rsidRDefault="002E2B75" w:rsidP="00E46E29">
            <w:r w:rsidRPr="00B43C28" w:rsidDel="00B419D1">
              <w:t>Parent Age</w:t>
            </w:r>
            <w:r w:rsidR="00BD73A4">
              <w:t xml:space="preserve"> (yrs.)</w:t>
            </w:r>
          </w:p>
        </w:tc>
        <w:tc>
          <w:tcPr>
            <w:tcW w:w="1440" w:type="dxa"/>
            <w:tcBorders>
              <w:top w:val="single" w:sz="4" w:space="0" w:color="auto"/>
              <w:left w:val="nil"/>
              <w:bottom w:val="nil"/>
              <w:right w:val="nil"/>
            </w:tcBorders>
          </w:tcPr>
          <w:p w14:paraId="65E8E3BB" w14:textId="38599E3C" w:rsidR="002E2B75" w:rsidRPr="00F022A2" w:rsidDel="00B419D1" w:rsidRDefault="002E2B75" w:rsidP="00E46E29"/>
          <w:p w14:paraId="60825C00" w14:textId="3F675576" w:rsidR="002E2B75" w:rsidRPr="00F022A2" w:rsidDel="00B419D1" w:rsidRDefault="002E2B75" w:rsidP="00E46E29">
            <w:r w:rsidRPr="00F022A2" w:rsidDel="00B419D1">
              <w:t xml:space="preserve">35.5 </w:t>
            </w:r>
          </w:p>
        </w:tc>
        <w:tc>
          <w:tcPr>
            <w:tcW w:w="1170" w:type="dxa"/>
            <w:gridSpan w:val="3"/>
            <w:tcBorders>
              <w:top w:val="single" w:sz="4" w:space="0" w:color="auto"/>
              <w:left w:val="nil"/>
              <w:bottom w:val="nil"/>
              <w:right w:val="nil"/>
            </w:tcBorders>
          </w:tcPr>
          <w:p w14:paraId="126CA0CA" w14:textId="330C351D" w:rsidR="002E2B75" w:rsidRPr="00F022A2" w:rsidDel="00B419D1" w:rsidRDefault="002E2B75" w:rsidP="00E46E29"/>
          <w:p w14:paraId="041063D0" w14:textId="7A466C53" w:rsidR="002E2B75" w:rsidRPr="00F022A2" w:rsidDel="00B419D1" w:rsidRDefault="002E2B75" w:rsidP="00E46E29">
            <w:r w:rsidRPr="00F022A2" w:rsidDel="00B419D1">
              <w:t xml:space="preserve">34.1 </w:t>
            </w:r>
          </w:p>
        </w:tc>
        <w:tc>
          <w:tcPr>
            <w:tcW w:w="1350" w:type="dxa"/>
            <w:tcBorders>
              <w:top w:val="single" w:sz="4" w:space="0" w:color="auto"/>
              <w:left w:val="nil"/>
              <w:bottom w:val="nil"/>
              <w:right w:val="nil"/>
            </w:tcBorders>
          </w:tcPr>
          <w:p w14:paraId="24B167DD" w14:textId="77B1E776" w:rsidR="002E2B75" w:rsidRPr="00F022A2" w:rsidDel="00B419D1" w:rsidRDefault="002E2B75" w:rsidP="00E46E29"/>
          <w:p w14:paraId="4F5D6376" w14:textId="7AB6B1E5" w:rsidR="002E2B75" w:rsidRPr="00F022A2" w:rsidDel="00B419D1" w:rsidRDefault="002E2B75" w:rsidP="00E46E29">
            <w:r w:rsidRPr="00B43C28" w:rsidDel="00B419D1">
              <w:rPr>
                <w:i/>
                <w:iCs/>
              </w:rPr>
              <w:t>F</w:t>
            </w:r>
            <w:r w:rsidRPr="00F022A2" w:rsidDel="00B419D1">
              <w:t>=.55</w:t>
            </w:r>
          </w:p>
        </w:tc>
        <w:tc>
          <w:tcPr>
            <w:tcW w:w="630" w:type="dxa"/>
            <w:tcBorders>
              <w:top w:val="single" w:sz="4" w:space="0" w:color="auto"/>
              <w:left w:val="nil"/>
              <w:bottom w:val="nil"/>
              <w:right w:val="nil"/>
            </w:tcBorders>
          </w:tcPr>
          <w:p w14:paraId="699CD156" w14:textId="4FC70DBC" w:rsidR="002E2B75" w:rsidRPr="00F022A2" w:rsidDel="00B419D1" w:rsidRDefault="002E2B75" w:rsidP="00E46E29"/>
          <w:p w14:paraId="6ADE4B84" w14:textId="4BC38B2D" w:rsidR="002E2B75" w:rsidRPr="00F022A2" w:rsidDel="00B419D1" w:rsidRDefault="002E2B75" w:rsidP="00E46E29">
            <w:r w:rsidRPr="00F022A2" w:rsidDel="00B419D1">
              <w:t>.46</w:t>
            </w:r>
          </w:p>
          <w:p w14:paraId="6DC1075B" w14:textId="40F223C5" w:rsidR="002E2B75" w:rsidRPr="00F022A2" w:rsidDel="00B419D1" w:rsidRDefault="002E2B75" w:rsidP="00E46E29"/>
        </w:tc>
      </w:tr>
      <w:tr w:rsidR="003B6EDF" w:rsidDel="00B419D1" w14:paraId="32F202AB" w14:textId="63486DD7" w:rsidTr="00B43C28">
        <w:tc>
          <w:tcPr>
            <w:tcW w:w="3420" w:type="dxa"/>
            <w:gridSpan w:val="2"/>
            <w:tcBorders>
              <w:top w:val="nil"/>
              <w:left w:val="nil"/>
              <w:bottom w:val="nil"/>
              <w:right w:val="nil"/>
            </w:tcBorders>
          </w:tcPr>
          <w:p w14:paraId="19B0DF97" w14:textId="174FC29A" w:rsidR="002E2B75" w:rsidRPr="00B43C28" w:rsidDel="00B419D1" w:rsidRDefault="002E2B75" w:rsidP="00E46E29">
            <w:r w:rsidRPr="00B43C28" w:rsidDel="00B419D1">
              <w:t>Parent Race/Ethnicity</w:t>
            </w:r>
          </w:p>
          <w:p w14:paraId="5B053A37" w14:textId="1777D1BC" w:rsidR="002E2B75" w:rsidRPr="00F022A2" w:rsidDel="00B419D1" w:rsidRDefault="002E2B75" w:rsidP="00E46E29">
            <w:r w:rsidRPr="00F022A2" w:rsidDel="00B419D1">
              <w:t xml:space="preserve">          Non-white  </w:t>
            </w:r>
          </w:p>
          <w:p w14:paraId="4F5EB28E" w14:textId="6E009CF2" w:rsidR="002E2B75" w:rsidRPr="00F022A2" w:rsidDel="00B419D1" w:rsidRDefault="002E2B75" w:rsidP="00E46E29">
            <w:r w:rsidRPr="00F022A2" w:rsidDel="00B419D1">
              <w:t xml:space="preserve">          White/non-Hispanic</w:t>
            </w:r>
          </w:p>
          <w:p w14:paraId="64B0B74B" w14:textId="3038D613" w:rsidR="002E2B75" w:rsidRPr="00F022A2" w:rsidDel="00B419D1" w:rsidRDefault="002E2B75" w:rsidP="00E46E29"/>
        </w:tc>
        <w:tc>
          <w:tcPr>
            <w:tcW w:w="1440" w:type="dxa"/>
            <w:tcBorders>
              <w:top w:val="nil"/>
              <w:left w:val="nil"/>
              <w:bottom w:val="nil"/>
              <w:right w:val="nil"/>
            </w:tcBorders>
          </w:tcPr>
          <w:p w14:paraId="6A74A231" w14:textId="0F796581" w:rsidR="002E2B75" w:rsidRPr="00F022A2" w:rsidDel="00B419D1" w:rsidRDefault="002E2B75" w:rsidP="00E46E29"/>
          <w:p w14:paraId="177F2BDD" w14:textId="2891DDB0" w:rsidR="002E2B75" w:rsidRPr="00F022A2" w:rsidDel="00B419D1" w:rsidRDefault="002E2B75" w:rsidP="00E46E29">
            <w:r w:rsidRPr="00F022A2" w:rsidDel="00B419D1">
              <w:t>22.2%</w:t>
            </w:r>
          </w:p>
          <w:p w14:paraId="31CEA1A0" w14:textId="52CDA8F0" w:rsidR="002E2B75" w:rsidRPr="00F022A2" w:rsidDel="00B419D1" w:rsidRDefault="002E2B75" w:rsidP="00E46E29">
            <w:r w:rsidRPr="00F022A2" w:rsidDel="00B419D1">
              <w:t>77.8%</w:t>
            </w:r>
          </w:p>
        </w:tc>
        <w:tc>
          <w:tcPr>
            <w:tcW w:w="1170" w:type="dxa"/>
            <w:gridSpan w:val="3"/>
            <w:tcBorders>
              <w:top w:val="nil"/>
              <w:left w:val="nil"/>
              <w:bottom w:val="nil"/>
              <w:right w:val="nil"/>
            </w:tcBorders>
          </w:tcPr>
          <w:p w14:paraId="13C28D9B" w14:textId="36D6D3A2" w:rsidR="002E2B75" w:rsidRPr="00F022A2" w:rsidDel="00B419D1" w:rsidRDefault="002E2B75" w:rsidP="00E46E29"/>
          <w:p w14:paraId="29BF2DAE" w14:textId="3849B432" w:rsidR="002E2B75" w:rsidRPr="00F022A2" w:rsidDel="00B419D1" w:rsidRDefault="002E2B75" w:rsidP="00E46E29">
            <w:r w:rsidRPr="00F022A2" w:rsidDel="00B419D1">
              <w:t>18.8%</w:t>
            </w:r>
          </w:p>
          <w:p w14:paraId="3AD173A2" w14:textId="56A33338" w:rsidR="002E2B75" w:rsidRPr="00F022A2" w:rsidDel="00B419D1" w:rsidRDefault="002E2B75" w:rsidP="00E46E29">
            <w:r w:rsidRPr="00F022A2" w:rsidDel="00B419D1">
              <w:t>81.2%</w:t>
            </w:r>
          </w:p>
        </w:tc>
        <w:tc>
          <w:tcPr>
            <w:tcW w:w="1350" w:type="dxa"/>
            <w:tcBorders>
              <w:top w:val="nil"/>
              <w:left w:val="nil"/>
              <w:bottom w:val="nil"/>
              <w:right w:val="nil"/>
            </w:tcBorders>
          </w:tcPr>
          <w:p w14:paraId="4E2C847B" w14:textId="4DF0DECF" w:rsidR="002E2B75" w:rsidRPr="00F022A2" w:rsidDel="00B419D1" w:rsidRDefault="002E2B75" w:rsidP="00E46E29"/>
          <w:p w14:paraId="52B887D2" w14:textId="179DF2DE" w:rsidR="002E2B75" w:rsidRPr="00F022A2" w:rsidDel="00B419D1" w:rsidRDefault="002E2B75" w:rsidP="00E46E29">
            <w:r w:rsidRPr="00B43C28" w:rsidDel="00B419D1">
              <w:rPr>
                <w:i/>
                <w:iCs/>
              </w:rPr>
              <w:t>F</w:t>
            </w:r>
            <w:r w:rsidRPr="00F022A2" w:rsidDel="00B419D1">
              <w:t>=.06</w:t>
            </w:r>
          </w:p>
        </w:tc>
        <w:tc>
          <w:tcPr>
            <w:tcW w:w="630" w:type="dxa"/>
            <w:tcBorders>
              <w:top w:val="nil"/>
              <w:left w:val="nil"/>
              <w:bottom w:val="nil"/>
              <w:right w:val="nil"/>
            </w:tcBorders>
          </w:tcPr>
          <w:p w14:paraId="0C3F563D" w14:textId="217AEB45" w:rsidR="002E2B75" w:rsidRPr="00F022A2" w:rsidDel="00B419D1" w:rsidRDefault="002E2B75" w:rsidP="00E46E29"/>
          <w:p w14:paraId="3AA6FAD8" w14:textId="1C354EE9" w:rsidR="002E2B75" w:rsidRPr="00F022A2" w:rsidDel="00B419D1" w:rsidRDefault="002E2B75" w:rsidP="00E46E29">
            <w:r w:rsidRPr="00F022A2" w:rsidDel="00B419D1">
              <w:t>.81</w:t>
            </w:r>
          </w:p>
        </w:tc>
      </w:tr>
      <w:tr w:rsidR="003B6EDF" w:rsidDel="00B419D1" w14:paraId="5CCA4ECF" w14:textId="61D61D0B" w:rsidTr="00B43C28">
        <w:tc>
          <w:tcPr>
            <w:tcW w:w="3420" w:type="dxa"/>
            <w:gridSpan w:val="2"/>
            <w:tcBorders>
              <w:top w:val="nil"/>
              <w:left w:val="nil"/>
              <w:bottom w:val="nil"/>
              <w:right w:val="nil"/>
            </w:tcBorders>
          </w:tcPr>
          <w:p w14:paraId="5AC52D69" w14:textId="6B139015" w:rsidR="002E2B75" w:rsidRPr="00B43C28" w:rsidDel="00B419D1" w:rsidRDefault="002E2B75" w:rsidP="00E46E29">
            <w:r w:rsidRPr="00B43C28" w:rsidDel="00B419D1">
              <w:t>Parent Gender</w:t>
            </w:r>
          </w:p>
          <w:p w14:paraId="24B03A41" w14:textId="47CFCE29" w:rsidR="002E2B75" w:rsidRPr="00F022A2" w:rsidDel="00B419D1" w:rsidRDefault="002E2B75" w:rsidP="00E46E29">
            <w:r w:rsidRPr="00F022A2" w:rsidDel="00B419D1">
              <w:t xml:space="preserve">          Male</w:t>
            </w:r>
          </w:p>
          <w:p w14:paraId="67E86398" w14:textId="44D38182" w:rsidR="002E2B75" w:rsidRPr="00F022A2" w:rsidDel="00B419D1" w:rsidRDefault="002E2B75" w:rsidP="00E46E29">
            <w:r w:rsidRPr="00F022A2" w:rsidDel="00B419D1">
              <w:t xml:space="preserve">          Female</w:t>
            </w:r>
          </w:p>
          <w:p w14:paraId="1FDF8CFB" w14:textId="316A048F" w:rsidR="002E2B75" w:rsidRPr="00F022A2" w:rsidDel="00B419D1" w:rsidRDefault="002E2B75" w:rsidP="00E46E29">
            <w:r w:rsidRPr="00F022A2" w:rsidDel="00B419D1">
              <w:t xml:space="preserve">          Non-binary/not listed</w:t>
            </w:r>
          </w:p>
        </w:tc>
        <w:tc>
          <w:tcPr>
            <w:tcW w:w="1440" w:type="dxa"/>
            <w:tcBorders>
              <w:top w:val="nil"/>
              <w:left w:val="nil"/>
              <w:bottom w:val="nil"/>
              <w:right w:val="nil"/>
            </w:tcBorders>
          </w:tcPr>
          <w:p w14:paraId="3379A482" w14:textId="1B023190" w:rsidR="002E2B75" w:rsidRPr="00F022A2" w:rsidDel="00B419D1" w:rsidRDefault="002E2B75" w:rsidP="00E46E29"/>
          <w:p w14:paraId="4B92E836" w14:textId="7089C9FB" w:rsidR="002E2B75" w:rsidRPr="00F022A2" w:rsidDel="00B419D1" w:rsidRDefault="002E2B75" w:rsidP="00E46E29">
            <w:r w:rsidRPr="00F022A2" w:rsidDel="00B419D1">
              <w:t>29.4%</w:t>
            </w:r>
          </w:p>
          <w:p w14:paraId="3B4B6D37" w14:textId="0B46CE64" w:rsidR="002E2B75" w:rsidRPr="00F022A2" w:rsidDel="00B419D1" w:rsidRDefault="002E2B75" w:rsidP="00E46E29">
            <w:r w:rsidRPr="00F022A2" w:rsidDel="00B419D1">
              <w:t>64.7%</w:t>
            </w:r>
          </w:p>
          <w:p w14:paraId="7D6130B2" w14:textId="6127556C" w:rsidR="002E2B75" w:rsidRPr="00F022A2" w:rsidDel="00B419D1" w:rsidRDefault="002E2B75" w:rsidP="00E46E29">
            <w:r w:rsidRPr="00F022A2" w:rsidDel="00B419D1">
              <w:t>5.9%</w:t>
            </w:r>
          </w:p>
        </w:tc>
        <w:tc>
          <w:tcPr>
            <w:tcW w:w="1170" w:type="dxa"/>
            <w:gridSpan w:val="3"/>
            <w:tcBorders>
              <w:top w:val="nil"/>
              <w:left w:val="nil"/>
              <w:bottom w:val="nil"/>
              <w:right w:val="nil"/>
            </w:tcBorders>
          </w:tcPr>
          <w:p w14:paraId="2F02A7F0" w14:textId="3D04FE74" w:rsidR="002E2B75" w:rsidRPr="00F022A2" w:rsidDel="00B419D1" w:rsidRDefault="002E2B75" w:rsidP="00E46E29"/>
          <w:p w14:paraId="21DE68CA" w14:textId="0D7DDF0E" w:rsidR="002E2B75" w:rsidRPr="00F022A2" w:rsidDel="00B419D1" w:rsidRDefault="002E2B75" w:rsidP="00E46E29">
            <w:r w:rsidRPr="00F022A2" w:rsidDel="00B419D1">
              <w:t>12.5%</w:t>
            </w:r>
          </w:p>
          <w:p w14:paraId="70130C1A" w14:textId="0A49E194" w:rsidR="002E2B75" w:rsidRPr="00F022A2" w:rsidDel="00B419D1" w:rsidRDefault="002E2B75" w:rsidP="00E46E29">
            <w:r w:rsidRPr="00F022A2" w:rsidDel="00B419D1">
              <w:t>87.5%</w:t>
            </w:r>
          </w:p>
          <w:p w14:paraId="149615AD" w14:textId="25687E1E" w:rsidR="002E2B75" w:rsidRPr="00F022A2" w:rsidDel="00B419D1" w:rsidRDefault="002E2B75" w:rsidP="00E46E29">
            <w:r w:rsidRPr="00F022A2" w:rsidDel="00B419D1">
              <w:t>0%</w:t>
            </w:r>
          </w:p>
        </w:tc>
        <w:tc>
          <w:tcPr>
            <w:tcW w:w="1350" w:type="dxa"/>
            <w:tcBorders>
              <w:top w:val="nil"/>
              <w:left w:val="nil"/>
              <w:bottom w:val="nil"/>
              <w:right w:val="nil"/>
            </w:tcBorders>
          </w:tcPr>
          <w:p w14:paraId="416B954B" w14:textId="34BAF90D" w:rsidR="002E2B75" w:rsidRPr="00F022A2" w:rsidDel="00B419D1" w:rsidRDefault="002E2B75" w:rsidP="00E46E29"/>
          <w:p w14:paraId="1B909DCD" w14:textId="046FD76A" w:rsidR="002E2B75" w:rsidRPr="00F022A2" w:rsidDel="00B419D1" w:rsidRDefault="00F022A2" w:rsidP="00E46E29">
            <w:r w:rsidRPr="00774C14" w:rsidDel="00B419D1">
              <w:rPr>
                <w:rStyle w:val="Emphasis"/>
                <w:rFonts w:ascii="Georgia" w:hAnsi="Georgia"/>
                <w:color w:val="2E2E2E"/>
                <w:sz w:val="21"/>
                <w:szCs w:val="21"/>
              </w:rPr>
              <w:t>χ</w:t>
            </w:r>
            <w:r w:rsidRPr="00774C14" w:rsidDel="00B419D1">
              <w:rPr>
                <w:rFonts w:ascii="Georgia" w:hAnsi="Georgia"/>
                <w:color w:val="2E2E2E"/>
                <w:sz w:val="16"/>
                <w:szCs w:val="16"/>
                <w:vertAlign w:val="superscript"/>
              </w:rPr>
              <w:t>2</w:t>
            </w:r>
            <w:r w:rsidR="002E2B75" w:rsidRPr="00F022A2" w:rsidDel="00B419D1">
              <w:rPr>
                <w:vertAlign w:val="superscript"/>
              </w:rPr>
              <w:t xml:space="preserve"> =</w:t>
            </w:r>
            <w:r w:rsidR="003B6EDF">
              <w:rPr>
                <w:vertAlign w:val="superscript"/>
              </w:rPr>
              <w:t xml:space="preserve"> </w:t>
            </w:r>
            <w:r w:rsidR="002E2B75" w:rsidRPr="00F022A2" w:rsidDel="00B419D1">
              <w:t>2.62</w:t>
            </w:r>
          </w:p>
          <w:p w14:paraId="21E5531E" w14:textId="13794198" w:rsidR="002E2B75" w:rsidRPr="00F022A2" w:rsidDel="00B419D1" w:rsidRDefault="002E2B75" w:rsidP="00E46E29"/>
          <w:p w14:paraId="203D2D5F" w14:textId="2DD60CFB" w:rsidR="002E2B75" w:rsidRPr="00F022A2" w:rsidDel="00B419D1" w:rsidRDefault="002E2B75" w:rsidP="00E46E29"/>
        </w:tc>
        <w:tc>
          <w:tcPr>
            <w:tcW w:w="630" w:type="dxa"/>
            <w:tcBorders>
              <w:top w:val="nil"/>
              <w:left w:val="nil"/>
              <w:bottom w:val="nil"/>
              <w:right w:val="nil"/>
            </w:tcBorders>
          </w:tcPr>
          <w:p w14:paraId="4D8029C1" w14:textId="07BCCBD5" w:rsidR="002E2B75" w:rsidRPr="00F022A2" w:rsidDel="00B419D1" w:rsidRDefault="002E2B75" w:rsidP="00E46E29"/>
          <w:p w14:paraId="4D178FE3" w14:textId="0B3706D4" w:rsidR="002E2B75" w:rsidRPr="00F022A2" w:rsidDel="00B419D1" w:rsidRDefault="002E2B75" w:rsidP="00E46E29">
            <w:r w:rsidRPr="00F022A2" w:rsidDel="00B419D1">
              <w:t>.27</w:t>
            </w:r>
          </w:p>
        </w:tc>
      </w:tr>
      <w:tr w:rsidR="003B6EDF" w:rsidDel="00B419D1" w14:paraId="5D2C5C09" w14:textId="1AC30519" w:rsidTr="00B43C28">
        <w:tc>
          <w:tcPr>
            <w:tcW w:w="3420" w:type="dxa"/>
            <w:gridSpan w:val="2"/>
            <w:tcBorders>
              <w:top w:val="nil"/>
              <w:left w:val="nil"/>
              <w:bottom w:val="single" w:sz="4" w:space="0" w:color="auto"/>
              <w:right w:val="nil"/>
            </w:tcBorders>
          </w:tcPr>
          <w:p w14:paraId="3FBA669E" w14:textId="1E5AC535" w:rsidR="002E2B75" w:rsidRPr="00B43C28" w:rsidDel="00B419D1" w:rsidRDefault="002E2B75" w:rsidP="00E46E29">
            <w:r w:rsidRPr="00B43C28" w:rsidDel="00B419D1">
              <w:t>Parent Education*</w:t>
            </w:r>
          </w:p>
          <w:p w14:paraId="0DF08D33" w14:textId="5A846141" w:rsidR="002E2B75" w:rsidRPr="00F022A2" w:rsidDel="00B419D1" w:rsidRDefault="002E2B75" w:rsidP="00E46E29">
            <w:r w:rsidRPr="00F022A2" w:rsidDel="00B419D1">
              <w:t xml:space="preserve">          High school or less</w:t>
            </w:r>
          </w:p>
          <w:p w14:paraId="10BC3963" w14:textId="795B7709" w:rsidR="002E2B75" w:rsidRPr="00F022A2" w:rsidDel="00B419D1" w:rsidRDefault="002E2B75" w:rsidP="00E46E29">
            <w:r w:rsidRPr="00F022A2" w:rsidDel="00B419D1">
              <w:t xml:space="preserve">          Some College</w:t>
            </w:r>
          </w:p>
          <w:p w14:paraId="2D7706FD" w14:textId="590DBB05" w:rsidR="002E2B75" w:rsidRPr="00F022A2" w:rsidDel="00B419D1" w:rsidRDefault="002E2B75" w:rsidP="00E46E29">
            <w:r w:rsidRPr="00F022A2" w:rsidDel="00B419D1">
              <w:t xml:space="preserve">          College Degree or </w:t>
            </w:r>
            <w:r w:rsidR="008065CD">
              <w:t xml:space="preserve">higher </w:t>
            </w:r>
          </w:p>
          <w:p w14:paraId="363CEA1C" w14:textId="58C0CFB9" w:rsidR="002E2B75" w:rsidRPr="00F022A2" w:rsidDel="00B419D1" w:rsidRDefault="002E2B75" w:rsidP="00E46E29">
            <w:r w:rsidRPr="00F022A2" w:rsidDel="00B419D1">
              <w:t xml:space="preserve">          </w:t>
            </w:r>
          </w:p>
        </w:tc>
        <w:tc>
          <w:tcPr>
            <w:tcW w:w="1440" w:type="dxa"/>
            <w:tcBorders>
              <w:top w:val="nil"/>
              <w:left w:val="nil"/>
              <w:bottom w:val="single" w:sz="4" w:space="0" w:color="auto"/>
              <w:right w:val="nil"/>
            </w:tcBorders>
          </w:tcPr>
          <w:p w14:paraId="53BD5048" w14:textId="7AA22BB2" w:rsidR="002E2B75" w:rsidRPr="00F022A2" w:rsidDel="00B419D1" w:rsidRDefault="002E2B75" w:rsidP="00E46E29">
            <w:r w:rsidRPr="00F022A2" w:rsidDel="00B419D1">
              <w:t xml:space="preserve"> </w:t>
            </w:r>
          </w:p>
          <w:p w14:paraId="795552CB" w14:textId="74F5CC99" w:rsidR="002E2B75" w:rsidRPr="00F022A2" w:rsidDel="00B419D1" w:rsidRDefault="002E2B75" w:rsidP="00E46E29">
            <w:r w:rsidRPr="00F022A2" w:rsidDel="00B419D1">
              <w:t>37.5%</w:t>
            </w:r>
          </w:p>
          <w:p w14:paraId="6B67321D" w14:textId="4C38DEC4" w:rsidR="002E2B75" w:rsidRPr="00F022A2" w:rsidDel="00B419D1" w:rsidRDefault="002E2B75" w:rsidP="00E46E29">
            <w:r w:rsidRPr="00F022A2" w:rsidDel="00B419D1">
              <w:t>38.9%</w:t>
            </w:r>
          </w:p>
          <w:p w14:paraId="1A1597DD" w14:textId="330BAA51" w:rsidR="002E2B75" w:rsidRPr="00F022A2" w:rsidDel="00B419D1" w:rsidRDefault="002E2B75" w:rsidP="00E46E29">
            <w:r w:rsidRPr="00F022A2" w:rsidDel="00B419D1">
              <w:t>11.2%</w:t>
            </w:r>
          </w:p>
        </w:tc>
        <w:tc>
          <w:tcPr>
            <w:tcW w:w="1170" w:type="dxa"/>
            <w:gridSpan w:val="3"/>
            <w:tcBorders>
              <w:top w:val="nil"/>
              <w:left w:val="nil"/>
              <w:bottom w:val="single" w:sz="4" w:space="0" w:color="auto"/>
              <w:right w:val="nil"/>
            </w:tcBorders>
          </w:tcPr>
          <w:p w14:paraId="5DDC2EC6" w14:textId="6191BEBD" w:rsidR="002E2B75" w:rsidRPr="00F022A2" w:rsidDel="00B419D1" w:rsidRDefault="002E2B75" w:rsidP="00E46E29"/>
          <w:p w14:paraId="52ADEDF5" w14:textId="0F480808" w:rsidR="002E2B75" w:rsidRPr="00F022A2" w:rsidDel="00B419D1" w:rsidRDefault="002E2B75" w:rsidP="00E46E29">
            <w:r w:rsidRPr="00F022A2" w:rsidDel="00B419D1">
              <w:t>50%</w:t>
            </w:r>
          </w:p>
          <w:p w14:paraId="6617188F" w14:textId="285FEDA2" w:rsidR="002E2B75" w:rsidRPr="00F022A2" w:rsidDel="00B419D1" w:rsidRDefault="002E2B75" w:rsidP="00E46E29">
            <w:r w:rsidRPr="00F022A2" w:rsidDel="00B419D1">
              <w:t xml:space="preserve">56.3% </w:t>
            </w:r>
          </w:p>
          <w:p w14:paraId="496FB2D4" w14:textId="4F38B4CE" w:rsidR="002E2B75" w:rsidRPr="00F022A2" w:rsidDel="00B419D1" w:rsidRDefault="002E2B75" w:rsidP="00E46E29">
            <w:r w:rsidRPr="00F022A2" w:rsidDel="00B419D1">
              <w:t>6.3%</w:t>
            </w:r>
          </w:p>
        </w:tc>
        <w:tc>
          <w:tcPr>
            <w:tcW w:w="1350" w:type="dxa"/>
            <w:tcBorders>
              <w:top w:val="nil"/>
              <w:left w:val="nil"/>
              <w:bottom w:val="single" w:sz="4" w:space="0" w:color="auto"/>
              <w:right w:val="nil"/>
            </w:tcBorders>
          </w:tcPr>
          <w:p w14:paraId="3D3D0951" w14:textId="68A1A5E8" w:rsidR="002E2B75" w:rsidRPr="00F022A2" w:rsidDel="00B419D1" w:rsidRDefault="00F022A2" w:rsidP="00E46E29">
            <w:r w:rsidRPr="00774C14" w:rsidDel="00B419D1">
              <w:rPr>
                <w:rStyle w:val="Emphasis"/>
                <w:rFonts w:ascii="Georgia" w:hAnsi="Georgia"/>
                <w:color w:val="2E2E2E"/>
                <w:sz w:val="21"/>
                <w:szCs w:val="21"/>
              </w:rPr>
              <w:t>χ</w:t>
            </w:r>
            <w:r w:rsidRPr="00774C14" w:rsidDel="00B419D1">
              <w:rPr>
                <w:rFonts w:ascii="Georgia" w:hAnsi="Georgia"/>
                <w:color w:val="2E2E2E"/>
                <w:sz w:val="16"/>
                <w:szCs w:val="16"/>
                <w:vertAlign w:val="superscript"/>
              </w:rPr>
              <w:t>2</w:t>
            </w:r>
            <w:r w:rsidR="002E2B75" w:rsidRPr="00F022A2" w:rsidDel="00B419D1">
              <w:rPr>
                <w:vertAlign w:val="superscript"/>
              </w:rPr>
              <w:t>=</w:t>
            </w:r>
            <w:r w:rsidR="003B6EDF">
              <w:rPr>
                <w:vertAlign w:val="superscript"/>
              </w:rPr>
              <w:t xml:space="preserve"> </w:t>
            </w:r>
            <w:r w:rsidR="002E2B75" w:rsidRPr="00F022A2" w:rsidDel="00B419D1">
              <w:t>2.00</w:t>
            </w:r>
          </w:p>
        </w:tc>
        <w:tc>
          <w:tcPr>
            <w:tcW w:w="630" w:type="dxa"/>
            <w:tcBorders>
              <w:top w:val="nil"/>
              <w:left w:val="nil"/>
              <w:bottom w:val="single" w:sz="4" w:space="0" w:color="auto"/>
              <w:right w:val="nil"/>
            </w:tcBorders>
          </w:tcPr>
          <w:p w14:paraId="5BB79DA5" w14:textId="28D7A40B" w:rsidR="002E2B75" w:rsidRPr="00F022A2" w:rsidDel="00B419D1" w:rsidRDefault="002E2B75" w:rsidP="00E46E29">
            <w:r w:rsidRPr="00F022A2" w:rsidDel="00B419D1">
              <w:t>.86</w:t>
            </w:r>
          </w:p>
        </w:tc>
      </w:tr>
    </w:tbl>
    <w:p w14:paraId="6CD5641D" w14:textId="1567C4CD" w:rsidR="00F532F8" w:rsidRPr="00B43C28" w:rsidRDefault="008065CD" w:rsidP="00E46E29">
      <w:pPr>
        <w:rPr>
          <w:color w:val="2E2E2E"/>
        </w:rPr>
      </w:pPr>
      <w:r w:rsidRPr="008065CD">
        <w:rPr>
          <w:b/>
          <w:bCs/>
          <w:i/>
          <w:iCs/>
        </w:rPr>
        <w:t xml:space="preserve">Note. </w:t>
      </w:r>
      <w:r w:rsidRPr="00B43C28" w:rsidDel="00B419D1">
        <w:rPr>
          <w:rStyle w:val="Emphasis"/>
          <w:color w:val="2E2E2E"/>
        </w:rPr>
        <w:t>χ</w:t>
      </w:r>
      <w:r w:rsidRPr="00B43C28" w:rsidDel="00B419D1">
        <w:rPr>
          <w:color w:val="2E2E2E"/>
          <w:vertAlign w:val="superscript"/>
        </w:rPr>
        <w:t>2</w:t>
      </w:r>
      <w:r w:rsidRPr="00B43C28">
        <w:rPr>
          <w:color w:val="2E2E2E"/>
        </w:rPr>
        <w:t>= Pearson’s chi-squared</w:t>
      </w:r>
    </w:p>
    <w:p w14:paraId="48F5B680" w14:textId="77777777" w:rsidR="008065CD" w:rsidRPr="008065CD" w:rsidDel="00B419D1" w:rsidRDefault="008065CD" w:rsidP="00E46E29">
      <w:pPr>
        <w:rPr>
          <w:b/>
          <w:bCs/>
          <w:i/>
          <w:iCs/>
        </w:rPr>
      </w:pPr>
    </w:p>
    <w:p w14:paraId="5DF3A014" w14:textId="1971B1BE" w:rsidR="002224C8" w:rsidRPr="002224C8" w:rsidRDefault="002224C8" w:rsidP="00E46E29">
      <w:r w:rsidRPr="002224C8">
        <w:rPr>
          <w:b/>
          <w:bCs/>
          <w:i/>
          <w:iCs/>
        </w:rPr>
        <w:t>Participants’ Children</w:t>
      </w:r>
    </w:p>
    <w:p w14:paraId="4823F6AF" w14:textId="7A330FB4" w:rsidR="009C7E7D" w:rsidRPr="00F532F8" w:rsidRDefault="002224C8" w:rsidP="00555A2F">
      <w:pPr>
        <w:spacing w:line="480" w:lineRule="auto"/>
        <w:ind w:firstLine="720"/>
      </w:pPr>
      <w:r w:rsidRPr="002224C8">
        <w:t>The age of the participants</w:t>
      </w:r>
      <w:r w:rsidR="0089311A">
        <w:t>’ children</w:t>
      </w:r>
      <w:r w:rsidRPr="002224C8">
        <w:t xml:space="preserve"> ranged from</w:t>
      </w:r>
      <w:r w:rsidR="00555A2F">
        <w:t xml:space="preserve"> </w:t>
      </w:r>
      <w:r w:rsidRPr="002224C8">
        <w:t>0</w:t>
      </w:r>
      <w:r w:rsidR="00555A2F">
        <w:t>-</w:t>
      </w:r>
      <w:r w:rsidRPr="002224C8">
        <w:t>18.</w:t>
      </w:r>
      <w:r w:rsidR="00555A2F">
        <w:t xml:space="preserve"> </w:t>
      </w:r>
      <w:r w:rsidR="00C44F21">
        <w:t>A</w:t>
      </w:r>
      <w:r w:rsidRPr="002224C8">
        <w:t xml:space="preserve"> total of 40 children were being parented by participant</w:t>
      </w:r>
      <w:r w:rsidR="00C67D57">
        <w:t>s</w:t>
      </w:r>
      <w:r w:rsidRPr="002224C8">
        <w:t xml:space="preserve">. On average, the participants had 3 children. </w:t>
      </w:r>
      <w:r w:rsidR="002E2B75">
        <w:t xml:space="preserve">At baseline, the BPC group reported 61% </w:t>
      </w:r>
      <w:r w:rsidR="001C3E25">
        <w:t>(SD</w:t>
      </w:r>
      <w:r w:rsidR="00454BF5">
        <w:t xml:space="preserve"> </w:t>
      </w:r>
      <w:r w:rsidR="001C3E25">
        <w:t xml:space="preserve">=.50) </w:t>
      </w:r>
      <w:r w:rsidR="002E2B75">
        <w:t xml:space="preserve">of participants had a child in </w:t>
      </w:r>
      <w:r w:rsidR="00C67D57">
        <w:t xml:space="preserve">DCF </w:t>
      </w:r>
      <w:r w:rsidR="002E2B75">
        <w:t>custody</w:t>
      </w:r>
      <w:r w:rsidR="001C3E25">
        <w:t>, while 31% (SD</w:t>
      </w:r>
      <w:r w:rsidR="00454BF5">
        <w:t xml:space="preserve"> </w:t>
      </w:r>
      <w:r w:rsidR="001C3E25">
        <w:t xml:space="preserve">=.48) of the waitlist group reported a child in </w:t>
      </w:r>
      <w:r w:rsidRPr="002224C8">
        <w:t>DCF custody</w:t>
      </w:r>
      <w:r w:rsidR="00EF3CAB">
        <w:t>, placed out of home</w:t>
      </w:r>
      <w:r w:rsidR="001C3E25">
        <w:t xml:space="preserve">. </w:t>
      </w:r>
      <w:r w:rsidR="00EF3CAB">
        <w:t xml:space="preserve">The remaining parents had contact with DCF but did not have a child in custody. </w:t>
      </w:r>
      <w:r w:rsidR="001C3E25">
        <w:t xml:space="preserve">Although the </w:t>
      </w:r>
      <w:r w:rsidR="001C3E25" w:rsidRPr="009E71C3">
        <w:t>p</w:t>
      </w:r>
      <w:r w:rsidR="009E71C3">
        <w:t>-</w:t>
      </w:r>
      <w:r w:rsidR="001C3E25">
        <w:t>values did not reach a level of significance at</w:t>
      </w:r>
      <w:r w:rsidR="002942F7">
        <w:t xml:space="preserve"> </w:t>
      </w:r>
      <w:r w:rsidR="001C3E25">
        <w:t xml:space="preserve">.05, there was a </w:t>
      </w:r>
      <w:r w:rsidR="001C3E25">
        <w:lastRenderedPageBreak/>
        <w:t>trend in that direction (</w:t>
      </w:r>
      <w:r w:rsidR="001C3E25" w:rsidRPr="00B43C28">
        <w:rPr>
          <w:i/>
          <w:iCs/>
        </w:rPr>
        <w:t>t</w:t>
      </w:r>
      <w:r w:rsidR="001C3E25">
        <w:t>(32)</w:t>
      </w:r>
      <w:r w:rsidR="00454BF5">
        <w:t xml:space="preserve"> </w:t>
      </w:r>
      <w:r w:rsidR="001C3E25">
        <w:t xml:space="preserve">= 1.77, </w:t>
      </w:r>
      <w:r w:rsidR="001C3E25" w:rsidRPr="00B43C28">
        <w:rPr>
          <w:i/>
          <w:iCs/>
        </w:rPr>
        <w:t>p</w:t>
      </w:r>
      <w:r w:rsidR="00454BF5" w:rsidRPr="00B43C28">
        <w:rPr>
          <w:i/>
          <w:iCs/>
        </w:rPr>
        <w:t xml:space="preserve"> </w:t>
      </w:r>
      <w:r w:rsidR="001C3E25">
        <w:t>=</w:t>
      </w:r>
      <w:r w:rsidR="00454BF5">
        <w:t xml:space="preserve"> </w:t>
      </w:r>
      <w:r w:rsidR="001C3E25">
        <w:t>.0</w:t>
      </w:r>
      <w:r w:rsidR="004342A0">
        <w:t>9</w:t>
      </w:r>
      <w:r w:rsidR="001C3E25">
        <w:t>), thus this variable was included in the propensity score calculation</w:t>
      </w:r>
      <w:r w:rsidR="00B93655">
        <w:t xml:space="preserve"> as a control for baseline group difference</w:t>
      </w:r>
      <w:r w:rsidR="0089311A">
        <w:t>s</w:t>
      </w:r>
      <w:r w:rsidR="001C3E25">
        <w:t xml:space="preserve">. </w:t>
      </w:r>
    </w:p>
    <w:p w14:paraId="54DC020F" w14:textId="63C96935" w:rsidR="00073EDA" w:rsidRPr="00073EDA" w:rsidRDefault="00D266FF" w:rsidP="00E46E29">
      <w:pPr>
        <w:spacing w:line="480" w:lineRule="auto"/>
        <w:rPr>
          <w:b/>
          <w:bCs/>
          <w:iCs/>
        </w:rPr>
      </w:pPr>
      <w:r>
        <w:rPr>
          <w:b/>
          <w:bCs/>
          <w:iCs/>
        </w:rPr>
        <w:t>Child Welfare Outcomes</w:t>
      </w:r>
    </w:p>
    <w:p w14:paraId="187CBB71" w14:textId="15486700" w:rsidR="00F31040" w:rsidRPr="007B07C4" w:rsidRDefault="00073EDA" w:rsidP="00E46E29">
      <w:pPr>
        <w:spacing w:line="480" w:lineRule="auto"/>
        <w:ind w:firstLine="720"/>
        <w:rPr>
          <w:b/>
          <w:bCs/>
        </w:rPr>
      </w:pPr>
      <w:r>
        <w:rPr>
          <w:rFonts w:ascii="Times" w:hAnsi="Times"/>
        </w:rPr>
        <w:t xml:space="preserve">Data were downloaded from an online survey into SPSS 26.0 and inspected for irregularities in the values. </w:t>
      </w:r>
      <w:r w:rsidR="006A2AAD" w:rsidRPr="008E78E4">
        <w:rPr>
          <w:color w:val="000000" w:themeColor="text1"/>
        </w:rPr>
        <w:t xml:space="preserve">GLM </w:t>
      </w:r>
      <w:r w:rsidR="006A2AAD" w:rsidRPr="00FA5A0D">
        <w:t xml:space="preserve">Repeated Measures </w:t>
      </w:r>
      <w:r w:rsidR="00923529">
        <w:t xml:space="preserve">ANOVAs </w:t>
      </w:r>
      <w:r w:rsidR="006A2AAD" w:rsidRPr="00FA5A0D">
        <w:t xml:space="preserve">were conducted to determine </w:t>
      </w:r>
      <w:r w:rsidR="003354BC">
        <w:t xml:space="preserve">any </w:t>
      </w:r>
      <w:r w:rsidR="006A2AAD" w:rsidRPr="00FA5A0D">
        <w:t>difference</w:t>
      </w:r>
      <w:r w:rsidR="003354BC">
        <w:t>s</w:t>
      </w:r>
      <w:r w:rsidR="006A2AAD" w:rsidRPr="00FA5A0D">
        <w:t xml:space="preserve"> between the </w:t>
      </w:r>
      <w:r w:rsidR="00C67D57">
        <w:t xml:space="preserve">BPC group and </w:t>
      </w:r>
      <w:r w:rsidR="00C67D57" w:rsidRPr="00FD31B8">
        <w:rPr>
          <w:color w:val="000000" w:themeColor="text1"/>
        </w:rPr>
        <w:t xml:space="preserve">the </w:t>
      </w:r>
      <w:r w:rsidR="00F165B9" w:rsidRPr="00FD31B8">
        <w:rPr>
          <w:color w:val="000000" w:themeColor="text1"/>
        </w:rPr>
        <w:t>quasi-</w:t>
      </w:r>
      <w:r w:rsidR="0089311A">
        <w:t>w</w:t>
      </w:r>
      <w:r w:rsidR="00C67D57">
        <w:t>aitlist group</w:t>
      </w:r>
      <w:r w:rsidR="006A2AAD" w:rsidRPr="00FA5A0D">
        <w:t xml:space="preserve"> </w:t>
      </w:r>
      <w:r w:rsidR="005F2545">
        <w:t xml:space="preserve">from pre to post </w:t>
      </w:r>
      <w:r w:rsidR="006A2AAD" w:rsidRPr="00FA5A0D">
        <w:t xml:space="preserve">training workshop </w:t>
      </w:r>
      <w:r w:rsidR="00C67D57">
        <w:t xml:space="preserve">(for the BPC parents) </w:t>
      </w:r>
      <w:r w:rsidR="005F2545">
        <w:rPr>
          <w:color w:val="000000" w:themeColor="text1"/>
        </w:rPr>
        <w:t>on parent-focused outcomes (</w:t>
      </w:r>
      <w:r w:rsidR="00DC375C">
        <w:rPr>
          <w:color w:val="000000" w:themeColor="text1"/>
        </w:rPr>
        <w:t>p</w:t>
      </w:r>
      <w:r w:rsidR="008E78E4" w:rsidRPr="008E78E4">
        <w:rPr>
          <w:color w:val="000000" w:themeColor="text1"/>
        </w:rPr>
        <w:t xml:space="preserve">arent well-being, </w:t>
      </w:r>
      <w:r w:rsidR="005F2545">
        <w:rPr>
          <w:color w:val="000000" w:themeColor="text1"/>
        </w:rPr>
        <w:t>parent self-efficacy, and trauma-informed knowledge</w:t>
      </w:r>
      <w:r w:rsidR="008E78E4" w:rsidRPr="008E78E4">
        <w:rPr>
          <w:color w:val="000000" w:themeColor="text1"/>
        </w:rPr>
        <w:t xml:space="preserve"> and skills</w:t>
      </w:r>
      <w:r w:rsidR="005F2545">
        <w:rPr>
          <w:color w:val="000000" w:themeColor="text1"/>
        </w:rPr>
        <w:t>) and child-focused outcomes (</w:t>
      </w:r>
      <w:r w:rsidR="002A1642">
        <w:rPr>
          <w:color w:val="000000" w:themeColor="text1"/>
        </w:rPr>
        <w:t>SDQ total difficulties and SDQ prosocial</w:t>
      </w:r>
      <w:r w:rsidR="00B3155D">
        <w:rPr>
          <w:color w:val="000000" w:themeColor="text1"/>
        </w:rPr>
        <w:t xml:space="preserve"> scale)</w:t>
      </w:r>
      <w:r w:rsidR="008E78E4" w:rsidRPr="008E78E4">
        <w:rPr>
          <w:color w:val="000000" w:themeColor="text1"/>
        </w:rPr>
        <w:t xml:space="preserve">. </w:t>
      </w:r>
      <w:r w:rsidR="006A2AAD" w:rsidRPr="008E78E4">
        <w:rPr>
          <w:color w:val="000000" w:themeColor="text1"/>
        </w:rPr>
        <w:t xml:space="preserve"> </w:t>
      </w:r>
      <w:r w:rsidR="00EF56B3">
        <w:rPr>
          <w:color w:val="000000" w:themeColor="text1"/>
        </w:rPr>
        <w:t xml:space="preserve">Means and standard deviations </w:t>
      </w:r>
      <w:r w:rsidR="00646D79">
        <w:rPr>
          <w:color w:val="000000" w:themeColor="text1"/>
        </w:rPr>
        <w:t xml:space="preserve">by group and time </w:t>
      </w:r>
      <w:r w:rsidR="00EF56B3">
        <w:rPr>
          <w:color w:val="000000" w:themeColor="text1"/>
        </w:rPr>
        <w:t xml:space="preserve">are reported in </w:t>
      </w:r>
      <w:r w:rsidR="00EF56B3" w:rsidRPr="0012665B">
        <w:rPr>
          <w:color w:val="000000" w:themeColor="text1"/>
        </w:rPr>
        <w:t xml:space="preserve">Table </w:t>
      </w:r>
      <w:r w:rsidR="00401BE7" w:rsidRPr="0012665B">
        <w:rPr>
          <w:color w:val="000000" w:themeColor="text1"/>
        </w:rPr>
        <w:t>2</w:t>
      </w:r>
      <w:r w:rsidR="00646D79">
        <w:rPr>
          <w:color w:val="000000" w:themeColor="text1"/>
        </w:rPr>
        <w:t xml:space="preserve">. </w:t>
      </w:r>
      <w:r w:rsidR="000D6605">
        <w:rPr>
          <w:color w:val="000000" w:themeColor="text1"/>
        </w:rPr>
        <w:t>Group-by-time</w:t>
      </w:r>
      <w:r w:rsidR="00B22703">
        <w:t xml:space="preserve"> </w:t>
      </w:r>
      <w:r w:rsidR="006A2AAD" w:rsidRPr="00FA5A0D">
        <w:t xml:space="preserve">interaction effects are reported </w:t>
      </w:r>
      <w:r w:rsidR="00646D79">
        <w:t>within the text below for each outcome category</w:t>
      </w:r>
      <w:r w:rsidR="006A2AAD" w:rsidRPr="00FA5A0D">
        <w:t xml:space="preserve">.  </w:t>
      </w:r>
    </w:p>
    <w:p w14:paraId="3774360A" w14:textId="77777777" w:rsidR="0012665B" w:rsidRPr="00ED60F1" w:rsidRDefault="00FB5E50" w:rsidP="00E46E29">
      <w:pPr>
        <w:rPr>
          <w:b/>
          <w:bCs/>
        </w:rPr>
      </w:pPr>
      <w:r w:rsidRPr="00ED60F1">
        <w:rPr>
          <w:b/>
          <w:bCs/>
        </w:rPr>
        <w:t xml:space="preserve">Table </w:t>
      </w:r>
      <w:r w:rsidR="00D8554D" w:rsidRPr="00ED60F1">
        <w:rPr>
          <w:b/>
          <w:bCs/>
        </w:rPr>
        <w:t>2</w:t>
      </w:r>
      <w:r w:rsidRPr="00ED60F1">
        <w:rPr>
          <w:b/>
          <w:bCs/>
        </w:rPr>
        <w:t xml:space="preserve"> </w:t>
      </w:r>
      <w:r w:rsidR="00401BE7" w:rsidRPr="00ED60F1">
        <w:rPr>
          <w:b/>
          <w:bCs/>
        </w:rPr>
        <w:t xml:space="preserve">  </w:t>
      </w:r>
    </w:p>
    <w:p w14:paraId="3170E594" w14:textId="77777777" w:rsidR="0012665B" w:rsidRDefault="0012665B" w:rsidP="00E46E29">
      <w:pPr>
        <w:rPr>
          <w:b/>
          <w:bCs/>
          <w:i/>
          <w:iCs/>
        </w:rPr>
      </w:pPr>
    </w:p>
    <w:p w14:paraId="6730FA65" w14:textId="0049FCB9" w:rsidR="00FB5E50" w:rsidRPr="0012665B" w:rsidRDefault="00810561" w:rsidP="00E46E29">
      <w:pPr>
        <w:rPr>
          <w:i/>
          <w:iCs/>
        </w:rPr>
      </w:pPr>
      <w:r w:rsidRPr="0012665B">
        <w:rPr>
          <w:i/>
          <w:iCs/>
        </w:rPr>
        <w:t>Outcome m</w:t>
      </w:r>
      <w:r w:rsidR="00FB5E50" w:rsidRPr="0012665B">
        <w:rPr>
          <w:i/>
          <w:iCs/>
        </w:rPr>
        <w:t xml:space="preserve">eans by </w:t>
      </w:r>
      <w:r w:rsidRPr="0012665B">
        <w:rPr>
          <w:i/>
          <w:iCs/>
        </w:rPr>
        <w:t>g</w:t>
      </w:r>
      <w:r w:rsidR="00FB5E50" w:rsidRPr="0012665B">
        <w:rPr>
          <w:i/>
          <w:iCs/>
        </w:rPr>
        <w:t xml:space="preserve">roup and </w:t>
      </w:r>
      <w:r w:rsidRPr="0012665B">
        <w:rPr>
          <w:i/>
          <w:iCs/>
        </w:rPr>
        <w:t>t</w:t>
      </w:r>
      <w:r w:rsidR="00FB5E50" w:rsidRPr="0012665B">
        <w:rPr>
          <w:i/>
          <w:iCs/>
        </w:rPr>
        <w:t>ime</w:t>
      </w:r>
    </w:p>
    <w:p w14:paraId="5F17D663" w14:textId="77777777" w:rsidR="00401BE7" w:rsidRDefault="00401BE7" w:rsidP="00E46E29">
      <w:pPr>
        <w:rPr>
          <w:b/>
          <w:bC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900"/>
        <w:gridCol w:w="810"/>
        <w:gridCol w:w="900"/>
        <w:gridCol w:w="720"/>
        <w:gridCol w:w="900"/>
        <w:gridCol w:w="810"/>
        <w:gridCol w:w="810"/>
        <w:gridCol w:w="720"/>
      </w:tblGrid>
      <w:tr w:rsidR="00ED1752" w14:paraId="154F332D" w14:textId="77777777" w:rsidTr="007217A7">
        <w:tc>
          <w:tcPr>
            <w:tcW w:w="2250" w:type="dxa"/>
            <w:tcBorders>
              <w:top w:val="single" w:sz="4" w:space="0" w:color="auto"/>
            </w:tcBorders>
          </w:tcPr>
          <w:p w14:paraId="71CB778D" w14:textId="77777777" w:rsidR="00ED1752" w:rsidRDefault="00ED1752" w:rsidP="00E46E29"/>
        </w:tc>
        <w:tc>
          <w:tcPr>
            <w:tcW w:w="3330" w:type="dxa"/>
            <w:gridSpan w:val="4"/>
            <w:tcBorders>
              <w:top w:val="single" w:sz="4" w:space="0" w:color="auto"/>
              <w:bottom w:val="single" w:sz="4" w:space="0" w:color="auto"/>
            </w:tcBorders>
          </w:tcPr>
          <w:p w14:paraId="25B64D5E" w14:textId="77777777" w:rsidR="00ED1752" w:rsidRDefault="00ED1752" w:rsidP="00E46E29">
            <w:r>
              <w:t>Pre-Test</w:t>
            </w:r>
          </w:p>
        </w:tc>
        <w:tc>
          <w:tcPr>
            <w:tcW w:w="3240" w:type="dxa"/>
            <w:gridSpan w:val="4"/>
            <w:tcBorders>
              <w:top w:val="single" w:sz="4" w:space="0" w:color="auto"/>
              <w:bottom w:val="single" w:sz="4" w:space="0" w:color="auto"/>
            </w:tcBorders>
          </w:tcPr>
          <w:p w14:paraId="5DC2CD6A" w14:textId="77777777" w:rsidR="00ED1752" w:rsidRDefault="00ED1752" w:rsidP="00E46E29">
            <w:r>
              <w:t>Post-Test</w:t>
            </w:r>
          </w:p>
        </w:tc>
      </w:tr>
      <w:tr w:rsidR="00ED1752" w14:paraId="4DCAC975" w14:textId="77777777" w:rsidTr="007217A7">
        <w:tc>
          <w:tcPr>
            <w:tcW w:w="2250" w:type="dxa"/>
          </w:tcPr>
          <w:p w14:paraId="1A6B0CC2" w14:textId="77777777" w:rsidR="00ED1752" w:rsidRDefault="00ED1752" w:rsidP="00E46E29"/>
        </w:tc>
        <w:tc>
          <w:tcPr>
            <w:tcW w:w="1710" w:type="dxa"/>
            <w:gridSpan w:val="2"/>
            <w:tcBorders>
              <w:top w:val="single" w:sz="4" w:space="0" w:color="auto"/>
              <w:bottom w:val="single" w:sz="4" w:space="0" w:color="auto"/>
            </w:tcBorders>
          </w:tcPr>
          <w:p w14:paraId="17D525ED" w14:textId="77777777" w:rsidR="00ED1752" w:rsidRDefault="00ED1752" w:rsidP="00E46E29">
            <w:r>
              <w:t>BPC</w:t>
            </w:r>
          </w:p>
        </w:tc>
        <w:tc>
          <w:tcPr>
            <w:tcW w:w="1620" w:type="dxa"/>
            <w:gridSpan w:val="2"/>
            <w:tcBorders>
              <w:top w:val="single" w:sz="4" w:space="0" w:color="auto"/>
              <w:bottom w:val="single" w:sz="4" w:space="0" w:color="auto"/>
            </w:tcBorders>
          </w:tcPr>
          <w:p w14:paraId="671CB875" w14:textId="77777777" w:rsidR="00ED1752" w:rsidRDefault="00ED1752" w:rsidP="00E46E29">
            <w:r>
              <w:t>Waitlist</w:t>
            </w:r>
          </w:p>
        </w:tc>
        <w:tc>
          <w:tcPr>
            <w:tcW w:w="1710" w:type="dxa"/>
            <w:gridSpan w:val="2"/>
            <w:tcBorders>
              <w:top w:val="single" w:sz="4" w:space="0" w:color="auto"/>
              <w:bottom w:val="single" w:sz="4" w:space="0" w:color="auto"/>
            </w:tcBorders>
          </w:tcPr>
          <w:p w14:paraId="53DD45A8" w14:textId="77777777" w:rsidR="00ED1752" w:rsidRDefault="00ED1752" w:rsidP="00E46E29">
            <w:r>
              <w:t>BPC</w:t>
            </w:r>
          </w:p>
        </w:tc>
        <w:tc>
          <w:tcPr>
            <w:tcW w:w="1530" w:type="dxa"/>
            <w:gridSpan w:val="2"/>
            <w:tcBorders>
              <w:top w:val="single" w:sz="4" w:space="0" w:color="auto"/>
              <w:bottom w:val="single" w:sz="4" w:space="0" w:color="auto"/>
            </w:tcBorders>
          </w:tcPr>
          <w:p w14:paraId="6AC6201C" w14:textId="77777777" w:rsidR="00ED1752" w:rsidRDefault="00ED1752" w:rsidP="00E46E29">
            <w:r>
              <w:t>Waitlist</w:t>
            </w:r>
          </w:p>
        </w:tc>
      </w:tr>
      <w:tr w:rsidR="00ED1752" w14:paraId="30C5AE67" w14:textId="77777777" w:rsidTr="007217A7">
        <w:tc>
          <w:tcPr>
            <w:tcW w:w="2250" w:type="dxa"/>
            <w:tcBorders>
              <w:bottom w:val="single" w:sz="4" w:space="0" w:color="auto"/>
            </w:tcBorders>
          </w:tcPr>
          <w:p w14:paraId="779F6DEF" w14:textId="77777777" w:rsidR="00ED1752" w:rsidRDefault="00ED1752" w:rsidP="00E46E29">
            <w:r>
              <w:t>Outcome</w:t>
            </w:r>
          </w:p>
        </w:tc>
        <w:tc>
          <w:tcPr>
            <w:tcW w:w="900" w:type="dxa"/>
            <w:tcBorders>
              <w:top w:val="single" w:sz="4" w:space="0" w:color="auto"/>
              <w:bottom w:val="single" w:sz="4" w:space="0" w:color="auto"/>
            </w:tcBorders>
          </w:tcPr>
          <w:p w14:paraId="3A496143" w14:textId="77777777" w:rsidR="00ED1752" w:rsidRPr="00932012" w:rsidRDefault="00ED1752" w:rsidP="00E46E29">
            <w:pPr>
              <w:rPr>
                <w:i/>
                <w:iCs/>
              </w:rPr>
            </w:pPr>
            <w:r w:rsidRPr="00932012">
              <w:rPr>
                <w:i/>
                <w:iCs/>
              </w:rPr>
              <w:t>M</w:t>
            </w:r>
          </w:p>
        </w:tc>
        <w:tc>
          <w:tcPr>
            <w:tcW w:w="810" w:type="dxa"/>
            <w:tcBorders>
              <w:top w:val="single" w:sz="4" w:space="0" w:color="auto"/>
              <w:bottom w:val="single" w:sz="4" w:space="0" w:color="auto"/>
            </w:tcBorders>
          </w:tcPr>
          <w:p w14:paraId="2C250F7F" w14:textId="77777777" w:rsidR="00ED1752" w:rsidRPr="00932012" w:rsidRDefault="00ED1752" w:rsidP="00E46E29">
            <w:pPr>
              <w:rPr>
                <w:i/>
                <w:iCs/>
              </w:rPr>
            </w:pPr>
            <w:r w:rsidRPr="00932012">
              <w:rPr>
                <w:i/>
                <w:iCs/>
              </w:rPr>
              <w:t>SD</w:t>
            </w:r>
          </w:p>
        </w:tc>
        <w:tc>
          <w:tcPr>
            <w:tcW w:w="900" w:type="dxa"/>
            <w:tcBorders>
              <w:top w:val="single" w:sz="4" w:space="0" w:color="auto"/>
              <w:bottom w:val="single" w:sz="4" w:space="0" w:color="auto"/>
            </w:tcBorders>
          </w:tcPr>
          <w:p w14:paraId="24D051E8" w14:textId="77777777" w:rsidR="00ED1752" w:rsidRPr="00932012" w:rsidRDefault="00ED1752" w:rsidP="00E46E29">
            <w:pPr>
              <w:rPr>
                <w:i/>
                <w:iCs/>
              </w:rPr>
            </w:pPr>
            <w:r w:rsidRPr="00932012">
              <w:rPr>
                <w:i/>
                <w:iCs/>
              </w:rPr>
              <w:t>M</w:t>
            </w:r>
          </w:p>
        </w:tc>
        <w:tc>
          <w:tcPr>
            <w:tcW w:w="720" w:type="dxa"/>
            <w:tcBorders>
              <w:top w:val="single" w:sz="4" w:space="0" w:color="auto"/>
              <w:bottom w:val="single" w:sz="4" w:space="0" w:color="auto"/>
            </w:tcBorders>
          </w:tcPr>
          <w:p w14:paraId="66E2F1CB" w14:textId="77777777" w:rsidR="00ED1752" w:rsidRPr="00932012" w:rsidRDefault="00ED1752" w:rsidP="00E46E29">
            <w:pPr>
              <w:rPr>
                <w:i/>
                <w:iCs/>
              </w:rPr>
            </w:pPr>
            <w:r w:rsidRPr="00932012">
              <w:rPr>
                <w:i/>
                <w:iCs/>
              </w:rPr>
              <w:t>SD</w:t>
            </w:r>
          </w:p>
        </w:tc>
        <w:tc>
          <w:tcPr>
            <w:tcW w:w="900" w:type="dxa"/>
            <w:tcBorders>
              <w:top w:val="single" w:sz="4" w:space="0" w:color="auto"/>
              <w:bottom w:val="single" w:sz="4" w:space="0" w:color="auto"/>
            </w:tcBorders>
          </w:tcPr>
          <w:p w14:paraId="2B62E1A6" w14:textId="77777777" w:rsidR="00ED1752" w:rsidRPr="00932012" w:rsidRDefault="00ED1752" w:rsidP="00E46E29">
            <w:pPr>
              <w:rPr>
                <w:i/>
                <w:iCs/>
              </w:rPr>
            </w:pPr>
            <w:r w:rsidRPr="00932012">
              <w:rPr>
                <w:i/>
                <w:iCs/>
              </w:rPr>
              <w:t>M</w:t>
            </w:r>
          </w:p>
        </w:tc>
        <w:tc>
          <w:tcPr>
            <w:tcW w:w="810" w:type="dxa"/>
            <w:tcBorders>
              <w:top w:val="single" w:sz="4" w:space="0" w:color="auto"/>
              <w:bottom w:val="single" w:sz="4" w:space="0" w:color="auto"/>
            </w:tcBorders>
          </w:tcPr>
          <w:p w14:paraId="0B775C2C" w14:textId="77777777" w:rsidR="00ED1752" w:rsidRPr="00932012" w:rsidRDefault="00ED1752" w:rsidP="00E46E29">
            <w:pPr>
              <w:rPr>
                <w:i/>
                <w:iCs/>
              </w:rPr>
            </w:pPr>
            <w:r w:rsidRPr="00932012">
              <w:rPr>
                <w:i/>
                <w:iCs/>
              </w:rPr>
              <w:t>SD</w:t>
            </w:r>
          </w:p>
        </w:tc>
        <w:tc>
          <w:tcPr>
            <w:tcW w:w="810" w:type="dxa"/>
            <w:tcBorders>
              <w:top w:val="single" w:sz="4" w:space="0" w:color="auto"/>
              <w:bottom w:val="single" w:sz="4" w:space="0" w:color="auto"/>
            </w:tcBorders>
          </w:tcPr>
          <w:p w14:paraId="7D17C6AB" w14:textId="77777777" w:rsidR="00ED1752" w:rsidRPr="00932012" w:rsidRDefault="00ED1752" w:rsidP="00E46E29">
            <w:pPr>
              <w:rPr>
                <w:i/>
                <w:iCs/>
              </w:rPr>
            </w:pPr>
            <w:r w:rsidRPr="00932012">
              <w:rPr>
                <w:i/>
                <w:iCs/>
              </w:rPr>
              <w:t>M</w:t>
            </w:r>
          </w:p>
        </w:tc>
        <w:tc>
          <w:tcPr>
            <w:tcW w:w="720" w:type="dxa"/>
            <w:tcBorders>
              <w:top w:val="single" w:sz="4" w:space="0" w:color="auto"/>
              <w:bottom w:val="single" w:sz="4" w:space="0" w:color="auto"/>
            </w:tcBorders>
          </w:tcPr>
          <w:p w14:paraId="142D814A" w14:textId="77777777" w:rsidR="00ED1752" w:rsidRPr="00932012" w:rsidRDefault="00ED1752" w:rsidP="00E46E29">
            <w:pPr>
              <w:rPr>
                <w:i/>
                <w:iCs/>
              </w:rPr>
            </w:pPr>
            <w:r w:rsidRPr="00932012">
              <w:rPr>
                <w:i/>
                <w:iCs/>
              </w:rPr>
              <w:t>SD</w:t>
            </w:r>
          </w:p>
        </w:tc>
      </w:tr>
      <w:tr w:rsidR="00ED1752" w14:paraId="02EE13E1" w14:textId="77777777" w:rsidTr="007217A7">
        <w:tc>
          <w:tcPr>
            <w:tcW w:w="2250" w:type="dxa"/>
            <w:tcBorders>
              <w:top w:val="single" w:sz="4" w:space="0" w:color="auto"/>
            </w:tcBorders>
          </w:tcPr>
          <w:p w14:paraId="2AC079F0" w14:textId="77777777" w:rsidR="00ED1752" w:rsidRDefault="00ED1752" w:rsidP="00E46E29">
            <w:r>
              <w:t>Trauma-informed Knowledge**</w:t>
            </w:r>
          </w:p>
          <w:p w14:paraId="3512C1D5" w14:textId="77777777" w:rsidR="00ED1752" w:rsidRDefault="00ED1752" w:rsidP="00E46E29"/>
        </w:tc>
        <w:tc>
          <w:tcPr>
            <w:tcW w:w="900" w:type="dxa"/>
            <w:tcBorders>
              <w:top w:val="single" w:sz="4" w:space="0" w:color="auto"/>
            </w:tcBorders>
          </w:tcPr>
          <w:p w14:paraId="2BA2D375" w14:textId="77777777" w:rsidR="00ED1752" w:rsidRDefault="00ED1752" w:rsidP="00E46E29">
            <w:r>
              <w:t>61.8</w:t>
            </w:r>
          </w:p>
        </w:tc>
        <w:tc>
          <w:tcPr>
            <w:tcW w:w="810" w:type="dxa"/>
            <w:tcBorders>
              <w:top w:val="single" w:sz="4" w:space="0" w:color="auto"/>
            </w:tcBorders>
          </w:tcPr>
          <w:p w14:paraId="2097097F" w14:textId="77777777" w:rsidR="00ED1752" w:rsidRDefault="00ED1752" w:rsidP="00E46E29">
            <w:r>
              <w:t>18.3</w:t>
            </w:r>
          </w:p>
        </w:tc>
        <w:tc>
          <w:tcPr>
            <w:tcW w:w="900" w:type="dxa"/>
            <w:tcBorders>
              <w:top w:val="single" w:sz="4" w:space="0" w:color="auto"/>
            </w:tcBorders>
          </w:tcPr>
          <w:p w14:paraId="5D540661" w14:textId="77777777" w:rsidR="00ED1752" w:rsidRDefault="00ED1752" w:rsidP="00E46E29">
            <w:r>
              <w:t>63.3</w:t>
            </w:r>
          </w:p>
        </w:tc>
        <w:tc>
          <w:tcPr>
            <w:tcW w:w="720" w:type="dxa"/>
            <w:tcBorders>
              <w:top w:val="single" w:sz="4" w:space="0" w:color="auto"/>
            </w:tcBorders>
          </w:tcPr>
          <w:p w14:paraId="7B85AEBF" w14:textId="77777777" w:rsidR="00ED1752" w:rsidRDefault="00ED1752" w:rsidP="00E46E29">
            <w:r>
              <w:t>12.5</w:t>
            </w:r>
          </w:p>
        </w:tc>
        <w:tc>
          <w:tcPr>
            <w:tcW w:w="900" w:type="dxa"/>
            <w:tcBorders>
              <w:top w:val="single" w:sz="4" w:space="0" w:color="auto"/>
            </w:tcBorders>
          </w:tcPr>
          <w:p w14:paraId="528DCAB9" w14:textId="77777777" w:rsidR="00ED1752" w:rsidRDefault="00ED1752" w:rsidP="00E46E29">
            <w:r>
              <w:t>81.6</w:t>
            </w:r>
          </w:p>
        </w:tc>
        <w:tc>
          <w:tcPr>
            <w:tcW w:w="810" w:type="dxa"/>
            <w:tcBorders>
              <w:top w:val="single" w:sz="4" w:space="0" w:color="auto"/>
            </w:tcBorders>
          </w:tcPr>
          <w:p w14:paraId="24A7066E" w14:textId="77777777" w:rsidR="00ED1752" w:rsidRDefault="00ED1752" w:rsidP="00E46E29">
            <w:r>
              <w:t>17.2</w:t>
            </w:r>
          </w:p>
        </w:tc>
        <w:tc>
          <w:tcPr>
            <w:tcW w:w="810" w:type="dxa"/>
            <w:tcBorders>
              <w:top w:val="single" w:sz="4" w:space="0" w:color="auto"/>
            </w:tcBorders>
          </w:tcPr>
          <w:p w14:paraId="36AE8107" w14:textId="77777777" w:rsidR="00ED1752" w:rsidRDefault="00ED1752" w:rsidP="00E46E29">
            <w:r>
              <w:t>62.5</w:t>
            </w:r>
          </w:p>
        </w:tc>
        <w:tc>
          <w:tcPr>
            <w:tcW w:w="720" w:type="dxa"/>
            <w:tcBorders>
              <w:top w:val="single" w:sz="4" w:space="0" w:color="auto"/>
            </w:tcBorders>
          </w:tcPr>
          <w:p w14:paraId="5F98C5EE" w14:textId="77777777" w:rsidR="00ED1752" w:rsidRDefault="00ED1752" w:rsidP="00E46E29">
            <w:r>
              <w:t>15.0</w:t>
            </w:r>
          </w:p>
        </w:tc>
      </w:tr>
      <w:tr w:rsidR="00ED1752" w14:paraId="027D196E" w14:textId="77777777" w:rsidTr="007217A7">
        <w:tc>
          <w:tcPr>
            <w:tcW w:w="2250" w:type="dxa"/>
          </w:tcPr>
          <w:p w14:paraId="027D5F1B" w14:textId="77777777" w:rsidR="00ED1752" w:rsidRDefault="00ED1752" w:rsidP="00E46E29">
            <w:r>
              <w:t>Trauma-informed Parenting Skills**</w:t>
            </w:r>
          </w:p>
          <w:p w14:paraId="1EB6436A" w14:textId="77777777" w:rsidR="00ED1752" w:rsidRDefault="00ED1752" w:rsidP="00E46E29"/>
        </w:tc>
        <w:tc>
          <w:tcPr>
            <w:tcW w:w="900" w:type="dxa"/>
          </w:tcPr>
          <w:p w14:paraId="5144F140" w14:textId="77777777" w:rsidR="00ED1752" w:rsidRDefault="00ED1752" w:rsidP="00E46E29">
            <w:r>
              <w:t>93.0</w:t>
            </w:r>
          </w:p>
        </w:tc>
        <w:tc>
          <w:tcPr>
            <w:tcW w:w="810" w:type="dxa"/>
          </w:tcPr>
          <w:p w14:paraId="5CE7FBD7" w14:textId="77777777" w:rsidR="00ED1752" w:rsidRDefault="00ED1752" w:rsidP="00E46E29">
            <w:r>
              <w:t>20.5</w:t>
            </w:r>
          </w:p>
        </w:tc>
        <w:tc>
          <w:tcPr>
            <w:tcW w:w="900" w:type="dxa"/>
          </w:tcPr>
          <w:p w14:paraId="4AB54DE8" w14:textId="77777777" w:rsidR="00ED1752" w:rsidRDefault="00ED1752" w:rsidP="00E46E29">
            <w:r>
              <w:t>91.7</w:t>
            </w:r>
          </w:p>
        </w:tc>
        <w:tc>
          <w:tcPr>
            <w:tcW w:w="720" w:type="dxa"/>
          </w:tcPr>
          <w:p w14:paraId="287A9F37" w14:textId="77777777" w:rsidR="00ED1752" w:rsidRDefault="00ED1752" w:rsidP="00E46E29">
            <w:r>
              <w:t>17.0</w:t>
            </w:r>
          </w:p>
        </w:tc>
        <w:tc>
          <w:tcPr>
            <w:tcW w:w="900" w:type="dxa"/>
          </w:tcPr>
          <w:p w14:paraId="033AC3F8" w14:textId="77777777" w:rsidR="00ED1752" w:rsidRDefault="00ED1752" w:rsidP="00E46E29">
            <w:r>
              <w:t>119.2</w:t>
            </w:r>
          </w:p>
        </w:tc>
        <w:tc>
          <w:tcPr>
            <w:tcW w:w="810" w:type="dxa"/>
          </w:tcPr>
          <w:p w14:paraId="007CC369" w14:textId="77777777" w:rsidR="00ED1752" w:rsidRDefault="00ED1752" w:rsidP="00E46E29">
            <w:r>
              <w:t>24.3</w:t>
            </w:r>
          </w:p>
        </w:tc>
        <w:tc>
          <w:tcPr>
            <w:tcW w:w="810" w:type="dxa"/>
          </w:tcPr>
          <w:p w14:paraId="4D613D1B" w14:textId="77777777" w:rsidR="00ED1752" w:rsidRDefault="00ED1752" w:rsidP="00E46E29">
            <w:r>
              <w:t>93.1</w:t>
            </w:r>
          </w:p>
        </w:tc>
        <w:tc>
          <w:tcPr>
            <w:tcW w:w="720" w:type="dxa"/>
          </w:tcPr>
          <w:p w14:paraId="26721ADB" w14:textId="77777777" w:rsidR="00ED1752" w:rsidRDefault="00ED1752" w:rsidP="00E46E29">
            <w:r>
              <w:t>22.0</w:t>
            </w:r>
          </w:p>
        </w:tc>
      </w:tr>
      <w:tr w:rsidR="00ED1752" w14:paraId="6074633C" w14:textId="77777777" w:rsidTr="007217A7">
        <w:tc>
          <w:tcPr>
            <w:tcW w:w="2250" w:type="dxa"/>
          </w:tcPr>
          <w:p w14:paraId="14454A95" w14:textId="77777777" w:rsidR="00ED1752" w:rsidRDefault="00ED1752" w:rsidP="00E46E29">
            <w:r>
              <w:t>Parent Self-Efficacy (PSES)*</w:t>
            </w:r>
          </w:p>
          <w:p w14:paraId="414B03C2" w14:textId="77777777" w:rsidR="00ED1752" w:rsidRDefault="00ED1752" w:rsidP="00E46E29"/>
        </w:tc>
        <w:tc>
          <w:tcPr>
            <w:tcW w:w="900" w:type="dxa"/>
          </w:tcPr>
          <w:p w14:paraId="75DBFAD9" w14:textId="77777777" w:rsidR="00ED1752" w:rsidRDefault="00ED1752" w:rsidP="00E46E29">
            <w:r>
              <w:t>136.8</w:t>
            </w:r>
          </w:p>
        </w:tc>
        <w:tc>
          <w:tcPr>
            <w:tcW w:w="810" w:type="dxa"/>
          </w:tcPr>
          <w:p w14:paraId="13333AB7" w14:textId="77777777" w:rsidR="00ED1752" w:rsidRDefault="00ED1752" w:rsidP="00E46E29">
            <w:r>
              <w:t>33.1</w:t>
            </w:r>
          </w:p>
        </w:tc>
        <w:tc>
          <w:tcPr>
            <w:tcW w:w="900" w:type="dxa"/>
          </w:tcPr>
          <w:p w14:paraId="2F6036E7" w14:textId="77777777" w:rsidR="00ED1752" w:rsidRDefault="00ED1752" w:rsidP="00E46E29">
            <w:r>
              <w:t>146.4</w:t>
            </w:r>
          </w:p>
        </w:tc>
        <w:tc>
          <w:tcPr>
            <w:tcW w:w="720" w:type="dxa"/>
          </w:tcPr>
          <w:p w14:paraId="19270D25" w14:textId="77777777" w:rsidR="00ED1752" w:rsidRDefault="00ED1752" w:rsidP="00E46E29">
            <w:r>
              <w:t>21.1</w:t>
            </w:r>
          </w:p>
        </w:tc>
        <w:tc>
          <w:tcPr>
            <w:tcW w:w="900" w:type="dxa"/>
          </w:tcPr>
          <w:p w14:paraId="0A2FF406" w14:textId="77777777" w:rsidR="00ED1752" w:rsidRDefault="00ED1752" w:rsidP="00E46E29">
            <w:r>
              <w:t>153.3</w:t>
            </w:r>
          </w:p>
        </w:tc>
        <w:tc>
          <w:tcPr>
            <w:tcW w:w="810" w:type="dxa"/>
          </w:tcPr>
          <w:p w14:paraId="6CB14AC4" w14:textId="77777777" w:rsidR="00ED1752" w:rsidRDefault="00ED1752" w:rsidP="00E46E29">
            <w:r>
              <w:t>31.4</w:t>
            </w:r>
          </w:p>
        </w:tc>
        <w:tc>
          <w:tcPr>
            <w:tcW w:w="810" w:type="dxa"/>
          </w:tcPr>
          <w:p w14:paraId="688E3112" w14:textId="77777777" w:rsidR="00ED1752" w:rsidRDefault="00ED1752" w:rsidP="00E46E29">
            <w:r>
              <w:t>148.6</w:t>
            </w:r>
          </w:p>
        </w:tc>
        <w:tc>
          <w:tcPr>
            <w:tcW w:w="720" w:type="dxa"/>
          </w:tcPr>
          <w:p w14:paraId="31FD60B9" w14:textId="77777777" w:rsidR="00ED1752" w:rsidRDefault="00ED1752" w:rsidP="00E46E29">
            <w:r>
              <w:t>20.7</w:t>
            </w:r>
          </w:p>
        </w:tc>
      </w:tr>
      <w:tr w:rsidR="00ED1752" w14:paraId="3A1B9DBD" w14:textId="77777777" w:rsidTr="007217A7">
        <w:tc>
          <w:tcPr>
            <w:tcW w:w="2250" w:type="dxa"/>
          </w:tcPr>
          <w:p w14:paraId="6C0FE051" w14:textId="77777777" w:rsidR="00ED1752" w:rsidRDefault="00ED1752" w:rsidP="00E46E29">
            <w:r>
              <w:t>Parent Well-being (WHO-5)*</w:t>
            </w:r>
          </w:p>
          <w:p w14:paraId="381D765E" w14:textId="77777777" w:rsidR="00ED1752" w:rsidRDefault="00ED1752" w:rsidP="00E46E29"/>
        </w:tc>
        <w:tc>
          <w:tcPr>
            <w:tcW w:w="900" w:type="dxa"/>
          </w:tcPr>
          <w:p w14:paraId="5D52C033" w14:textId="77777777" w:rsidR="00ED1752" w:rsidRDefault="00ED1752" w:rsidP="00E46E29">
            <w:r>
              <w:t>14.9</w:t>
            </w:r>
          </w:p>
        </w:tc>
        <w:tc>
          <w:tcPr>
            <w:tcW w:w="810" w:type="dxa"/>
          </w:tcPr>
          <w:p w14:paraId="4AA44C61" w14:textId="77777777" w:rsidR="00ED1752" w:rsidRDefault="00ED1752" w:rsidP="00E46E29">
            <w:r>
              <w:t>4.8</w:t>
            </w:r>
          </w:p>
        </w:tc>
        <w:tc>
          <w:tcPr>
            <w:tcW w:w="900" w:type="dxa"/>
          </w:tcPr>
          <w:p w14:paraId="1C12F5A4" w14:textId="77777777" w:rsidR="00ED1752" w:rsidRDefault="00ED1752" w:rsidP="00E46E29">
            <w:r>
              <w:t>17.4</w:t>
            </w:r>
          </w:p>
        </w:tc>
        <w:tc>
          <w:tcPr>
            <w:tcW w:w="720" w:type="dxa"/>
          </w:tcPr>
          <w:p w14:paraId="1E66443C" w14:textId="77777777" w:rsidR="00ED1752" w:rsidRDefault="00ED1752" w:rsidP="00E46E29">
            <w:r>
              <w:t>4.2</w:t>
            </w:r>
          </w:p>
        </w:tc>
        <w:tc>
          <w:tcPr>
            <w:tcW w:w="900" w:type="dxa"/>
          </w:tcPr>
          <w:p w14:paraId="5454795A" w14:textId="77777777" w:rsidR="00ED1752" w:rsidRDefault="00ED1752" w:rsidP="00E46E29">
            <w:r>
              <w:t>20.3</w:t>
            </w:r>
          </w:p>
        </w:tc>
        <w:tc>
          <w:tcPr>
            <w:tcW w:w="810" w:type="dxa"/>
          </w:tcPr>
          <w:p w14:paraId="47C05D71" w14:textId="77777777" w:rsidR="00ED1752" w:rsidRDefault="00ED1752" w:rsidP="00E46E29">
            <w:r>
              <w:t>5.5</w:t>
            </w:r>
          </w:p>
        </w:tc>
        <w:tc>
          <w:tcPr>
            <w:tcW w:w="810" w:type="dxa"/>
          </w:tcPr>
          <w:p w14:paraId="39CD9988" w14:textId="77777777" w:rsidR="00ED1752" w:rsidRDefault="00ED1752" w:rsidP="00E46E29">
            <w:r>
              <w:t>18.2</w:t>
            </w:r>
          </w:p>
        </w:tc>
        <w:tc>
          <w:tcPr>
            <w:tcW w:w="720" w:type="dxa"/>
          </w:tcPr>
          <w:p w14:paraId="1F87DC50" w14:textId="77777777" w:rsidR="00ED1752" w:rsidRDefault="00ED1752" w:rsidP="00E46E29">
            <w:r>
              <w:t>4.4</w:t>
            </w:r>
          </w:p>
        </w:tc>
      </w:tr>
      <w:tr w:rsidR="00ED1752" w14:paraId="5A20E61D" w14:textId="77777777" w:rsidTr="007217A7">
        <w:tc>
          <w:tcPr>
            <w:tcW w:w="2250" w:type="dxa"/>
          </w:tcPr>
          <w:p w14:paraId="507F29BC" w14:textId="77777777" w:rsidR="00ED1752" w:rsidRDefault="00ED1752" w:rsidP="00E46E29">
            <w:r>
              <w:t>SDQ Child Prosocial</w:t>
            </w:r>
          </w:p>
          <w:p w14:paraId="3970F57A" w14:textId="77777777" w:rsidR="00ED1752" w:rsidRDefault="00ED1752" w:rsidP="00E46E29"/>
        </w:tc>
        <w:tc>
          <w:tcPr>
            <w:tcW w:w="900" w:type="dxa"/>
          </w:tcPr>
          <w:p w14:paraId="3D861D8A" w14:textId="77777777" w:rsidR="00ED1752" w:rsidRDefault="00ED1752" w:rsidP="00E46E29">
            <w:r>
              <w:t>11.9</w:t>
            </w:r>
          </w:p>
        </w:tc>
        <w:tc>
          <w:tcPr>
            <w:tcW w:w="810" w:type="dxa"/>
          </w:tcPr>
          <w:p w14:paraId="5D281744" w14:textId="77777777" w:rsidR="00ED1752" w:rsidRDefault="00ED1752" w:rsidP="00E46E29">
            <w:r>
              <w:t>2.5</w:t>
            </w:r>
          </w:p>
        </w:tc>
        <w:tc>
          <w:tcPr>
            <w:tcW w:w="900" w:type="dxa"/>
          </w:tcPr>
          <w:p w14:paraId="66116743" w14:textId="77777777" w:rsidR="00ED1752" w:rsidRDefault="00ED1752" w:rsidP="00E46E29">
            <w:r>
              <w:t>11.5</w:t>
            </w:r>
          </w:p>
        </w:tc>
        <w:tc>
          <w:tcPr>
            <w:tcW w:w="720" w:type="dxa"/>
          </w:tcPr>
          <w:p w14:paraId="44B37432" w14:textId="77777777" w:rsidR="00ED1752" w:rsidRDefault="00ED1752" w:rsidP="00E46E29">
            <w:r>
              <w:t>2.1</w:t>
            </w:r>
          </w:p>
        </w:tc>
        <w:tc>
          <w:tcPr>
            <w:tcW w:w="900" w:type="dxa"/>
          </w:tcPr>
          <w:p w14:paraId="337D697F" w14:textId="77777777" w:rsidR="00ED1752" w:rsidRDefault="00ED1752" w:rsidP="00E46E29">
            <w:r>
              <w:t>11.8</w:t>
            </w:r>
          </w:p>
        </w:tc>
        <w:tc>
          <w:tcPr>
            <w:tcW w:w="810" w:type="dxa"/>
          </w:tcPr>
          <w:p w14:paraId="6D4503FA" w14:textId="77777777" w:rsidR="00ED1752" w:rsidRDefault="00ED1752" w:rsidP="00E46E29">
            <w:r>
              <w:t>2.8</w:t>
            </w:r>
          </w:p>
        </w:tc>
        <w:tc>
          <w:tcPr>
            <w:tcW w:w="810" w:type="dxa"/>
          </w:tcPr>
          <w:p w14:paraId="0BB67BAB" w14:textId="77777777" w:rsidR="00ED1752" w:rsidRDefault="00ED1752" w:rsidP="00E46E29">
            <w:r>
              <w:t>11.7</w:t>
            </w:r>
          </w:p>
        </w:tc>
        <w:tc>
          <w:tcPr>
            <w:tcW w:w="720" w:type="dxa"/>
          </w:tcPr>
          <w:p w14:paraId="72B30DAF" w14:textId="77777777" w:rsidR="00ED1752" w:rsidRDefault="00ED1752" w:rsidP="00E46E29">
            <w:r>
              <w:t>2.1</w:t>
            </w:r>
          </w:p>
        </w:tc>
      </w:tr>
      <w:tr w:rsidR="00ED1752" w14:paraId="5D17C8C5" w14:textId="77777777" w:rsidTr="007217A7">
        <w:tc>
          <w:tcPr>
            <w:tcW w:w="2250" w:type="dxa"/>
            <w:tcBorders>
              <w:bottom w:val="single" w:sz="4" w:space="0" w:color="auto"/>
            </w:tcBorders>
          </w:tcPr>
          <w:p w14:paraId="3B28C3F9" w14:textId="6F9426B0" w:rsidR="00ED1752" w:rsidRDefault="00ED1752" w:rsidP="00E46E29">
            <w:r>
              <w:t>SDQ Child Total Difficulties</w:t>
            </w:r>
            <w:r w:rsidR="00BA52DA">
              <w:t>*</w:t>
            </w:r>
          </w:p>
        </w:tc>
        <w:tc>
          <w:tcPr>
            <w:tcW w:w="900" w:type="dxa"/>
            <w:tcBorders>
              <w:bottom w:val="single" w:sz="4" w:space="0" w:color="auto"/>
            </w:tcBorders>
          </w:tcPr>
          <w:p w14:paraId="25F2EE57" w14:textId="77777777" w:rsidR="00ED1752" w:rsidRDefault="00ED1752" w:rsidP="00E46E29">
            <w:r>
              <w:t>34.9</w:t>
            </w:r>
          </w:p>
        </w:tc>
        <w:tc>
          <w:tcPr>
            <w:tcW w:w="810" w:type="dxa"/>
            <w:tcBorders>
              <w:bottom w:val="single" w:sz="4" w:space="0" w:color="auto"/>
            </w:tcBorders>
          </w:tcPr>
          <w:p w14:paraId="73AE52FF" w14:textId="77777777" w:rsidR="00ED1752" w:rsidRDefault="00ED1752" w:rsidP="00E46E29">
            <w:r>
              <w:t>6.1</w:t>
            </w:r>
          </w:p>
        </w:tc>
        <w:tc>
          <w:tcPr>
            <w:tcW w:w="900" w:type="dxa"/>
            <w:tcBorders>
              <w:bottom w:val="single" w:sz="4" w:space="0" w:color="auto"/>
            </w:tcBorders>
          </w:tcPr>
          <w:p w14:paraId="01B30736" w14:textId="77777777" w:rsidR="00ED1752" w:rsidRDefault="00ED1752" w:rsidP="00E46E29">
            <w:r>
              <w:t>32.4</w:t>
            </w:r>
          </w:p>
        </w:tc>
        <w:tc>
          <w:tcPr>
            <w:tcW w:w="720" w:type="dxa"/>
            <w:tcBorders>
              <w:bottom w:val="single" w:sz="4" w:space="0" w:color="auto"/>
            </w:tcBorders>
          </w:tcPr>
          <w:p w14:paraId="4C285EC9" w14:textId="77777777" w:rsidR="00ED1752" w:rsidRDefault="00ED1752" w:rsidP="00E46E29">
            <w:r>
              <w:t>5.6</w:t>
            </w:r>
          </w:p>
        </w:tc>
        <w:tc>
          <w:tcPr>
            <w:tcW w:w="900" w:type="dxa"/>
            <w:tcBorders>
              <w:bottom w:val="single" w:sz="4" w:space="0" w:color="auto"/>
            </w:tcBorders>
          </w:tcPr>
          <w:p w14:paraId="43C91964" w14:textId="77777777" w:rsidR="00ED1752" w:rsidRDefault="00ED1752" w:rsidP="00E46E29">
            <w:r>
              <w:t>31.9</w:t>
            </w:r>
          </w:p>
        </w:tc>
        <w:tc>
          <w:tcPr>
            <w:tcW w:w="810" w:type="dxa"/>
            <w:tcBorders>
              <w:bottom w:val="single" w:sz="4" w:space="0" w:color="auto"/>
            </w:tcBorders>
          </w:tcPr>
          <w:p w14:paraId="14DFF00A" w14:textId="77777777" w:rsidR="00ED1752" w:rsidRDefault="00ED1752" w:rsidP="00E46E29">
            <w:r>
              <w:t>7.1</w:t>
            </w:r>
          </w:p>
        </w:tc>
        <w:tc>
          <w:tcPr>
            <w:tcW w:w="810" w:type="dxa"/>
            <w:tcBorders>
              <w:bottom w:val="single" w:sz="4" w:space="0" w:color="auto"/>
            </w:tcBorders>
          </w:tcPr>
          <w:p w14:paraId="6E0879E2" w14:textId="77777777" w:rsidR="00ED1752" w:rsidRDefault="00ED1752" w:rsidP="00E46E29">
            <w:r>
              <w:t>33.9</w:t>
            </w:r>
          </w:p>
        </w:tc>
        <w:tc>
          <w:tcPr>
            <w:tcW w:w="720" w:type="dxa"/>
            <w:tcBorders>
              <w:bottom w:val="single" w:sz="4" w:space="0" w:color="auto"/>
            </w:tcBorders>
          </w:tcPr>
          <w:p w14:paraId="5638D387" w14:textId="77777777" w:rsidR="00ED1752" w:rsidRDefault="00ED1752" w:rsidP="00E46E29">
            <w:r>
              <w:t>5.7</w:t>
            </w:r>
          </w:p>
        </w:tc>
      </w:tr>
      <w:tr w:rsidR="00ED1752" w14:paraId="221A1084" w14:textId="77777777" w:rsidTr="007217A7">
        <w:tc>
          <w:tcPr>
            <w:tcW w:w="8820" w:type="dxa"/>
            <w:gridSpan w:val="9"/>
            <w:tcBorders>
              <w:top w:val="single" w:sz="4" w:space="0" w:color="auto"/>
            </w:tcBorders>
          </w:tcPr>
          <w:p w14:paraId="747E0887" w14:textId="43A52557" w:rsidR="00ED1752" w:rsidRDefault="00ED1752" w:rsidP="00E46E29">
            <w:r w:rsidRPr="00FB7A34">
              <w:rPr>
                <w:i/>
                <w:iCs/>
              </w:rPr>
              <w:t>Note</w:t>
            </w:r>
            <w:r>
              <w:t xml:space="preserve">. </w:t>
            </w:r>
            <w:r w:rsidRPr="00006DE3">
              <w:t>*</w:t>
            </w:r>
            <w:r w:rsidRPr="00774C14">
              <w:rPr>
                <w:i/>
                <w:iCs/>
              </w:rPr>
              <w:t>p</w:t>
            </w:r>
            <w:r w:rsidRPr="00006DE3">
              <w:t xml:space="preserve"> &lt; .05</w:t>
            </w:r>
            <w:r>
              <w:t xml:space="preserve">. </w:t>
            </w:r>
            <w:r w:rsidRPr="00006DE3">
              <w:t>**</w:t>
            </w:r>
            <w:r w:rsidRPr="00774C14">
              <w:rPr>
                <w:i/>
                <w:iCs/>
              </w:rPr>
              <w:t>p</w:t>
            </w:r>
            <w:r w:rsidRPr="00006DE3">
              <w:t xml:space="preserve"> &lt;. .01</w:t>
            </w:r>
            <w:r>
              <w:t xml:space="preserve">. </w:t>
            </w:r>
            <w:r w:rsidRPr="00006DE3">
              <w:t>***</w:t>
            </w:r>
            <w:r w:rsidRPr="00774C14">
              <w:rPr>
                <w:i/>
                <w:iCs/>
              </w:rPr>
              <w:t>p</w:t>
            </w:r>
            <w:r w:rsidRPr="00006DE3">
              <w:t xml:space="preserve"> &lt; .001.</w:t>
            </w:r>
          </w:p>
        </w:tc>
      </w:tr>
    </w:tbl>
    <w:p w14:paraId="5DBF70FC" w14:textId="77777777" w:rsidR="00ED1752" w:rsidRDefault="00ED1752" w:rsidP="00E46E29">
      <w:pPr>
        <w:spacing w:line="480" w:lineRule="auto"/>
        <w:rPr>
          <w:b/>
          <w:bCs/>
          <w:i/>
          <w:iCs/>
        </w:rPr>
      </w:pPr>
    </w:p>
    <w:p w14:paraId="564233B5" w14:textId="720BC3AE" w:rsidR="007B07C4" w:rsidRDefault="006756C5" w:rsidP="00E46E29">
      <w:pPr>
        <w:spacing w:line="480" w:lineRule="auto"/>
        <w:rPr>
          <w:b/>
          <w:bCs/>
          <w:i/>
          <w:iCs/>
        </w:rPr>
      </w:pPr>
      <w:r>
        <w:rPr>
          <w:b/>
          <w:bCs/>
          <w:i/>
          <w:iCs/>
        </w:rPr>
        <w:t xml:space="preserve">Changes in </w:t>
      </w:r>
      <w:r w:rsidR="00A8625C">
        <w:rPr>
          <w:b/>
          <w:bCs/>
          <w:i/>
          <w:iCs/>
        </w:rPr>
        <w:t xml:space="preserve">Parent </w:t>
      </w:r>
      <w:r w:rsidR="003D7CA3">
        <w:rPr>
          <w:b/>
          <w:bCs/>
          <w:i/>
          <w:iCs/>
        </w:rPr>
        <w:t>focused</w:t>
      </w:r>
      <w:r w:rsidR="0094045F">
        <w:rPr>
          <w:b/>
          <w:bCs/>
          <w:i/>
          <w:iCs/>
        </w:rPr>
        <w:t xml:space="preserve"> </w:t>
      </w:r>
      <w:r w:rsidR="003D7CA3">
        <w:rPr>
          <w:b/>
          <w:bCs/>
          <w:i/>
          <w:iCs/>
        </w:rPr>
        <w:t>outcomes</w:t>
      </w:r>
      <w:r w:rsidR="0052718D">
        <w:rPr>
          <w:b/>
          <w:bCs/>
          <w:i/>
          <w:iCs/>
        </w:rPr>
        <w:t xml:space="preserve"> </w:t>
      </w:r>
    </w:p>
    <w:p w14:paraId="6071E095" w14:textId="0AD927EA" w:rsidR="00A110F1" w:rsidRDefault="00A110F1" w:rsidP="00E46E29">
      <w:pPr>
        <w:autoSpaceDE w:val="0"/>
        <w:autoSpaceDN w:val="0"/>
        <w:adjustRightInd w:val="0"/>
        <w:spacing w:line="480" w:lineRule="auto"/>
        <w:ind w:firstLine="720"/>
        <w:rPr>
          <w:b/>
          <w:bCs/>
          <w:i/>
          <w:iCs/>
        </w:rPr>
      </w:pPr>
      <w:r>
        <w:rPr>
          <w:b/>
          <w:bCs/>
          <w:i/>
          <w:iCs/>
        </w:rPr>
        <w:t xml:space="preserve">Trauma-informed knowledge. </w:t>
      </w:r>
      <w:r w:rsidR="007B56F4">
        <w:t>Descriptive statistics show dif</w:t>
      </w:r>
      <w:r w:rsidR="008B63A8">
        <w:t xml:space="preserve">ferences from pre to post on trauma-informed knowledge </w:t>
      </w:r>
      <w:r w:rsidR="00A96242">
        <w:t xml:space="preserve">with </w:t>
      </w:r>
      <w:r w:rsidR="006A2A4F">
        <w:t>a</w:t>
      </w:r>
      <w:r w:rsidR="005D1B2F">
        <w:t xml:space="preserve"> slight decrease in knowledge in the waitlist group and </w:t>
      </w:r>
      <w:r w:rsidR="001A055D">
        <w:t>approximately a</w:t>
      </w:r>
      <w:r w:rsidR="005D1B2F">
        <w:t xml:space="preserve"> 20-point improvement in knowledge in the BPC group (</w:t>
      </w:r>
      <w:r w:rsidR="005D1B2F" w:rsidRPr="00ED60F1">
        <w:t xml:space="preserve">see </w:t>
      </w:r>
      <w:r w:rsidR="004A4710" w:rsidRPr="00ED60F1">
        <w:t>F</w:t>
      </w:r>
      <w:r w:rsidR="00486ACD" w:rsidRPr="00ED60F1">
        <w:t xml:space="preserve">igure </w:t>
      </w:r>
      <w:r w:rsidR="00ED60F1" w:rsidRPr="00ED60F1">
        <w:t>2</w:t>
      </w:r>
      <w:r w:rsidR="005D1B2F" w:rsidRPr="00ED60F1">
        <w:t>)</w:t>
      </w:r>
      <w:r w:rsidR="003018D2" w:rsidRPr="00ED60F1">
        <w:t xml:space="preserve">. </w:t>
      </w:r>
      <w:r>
        <w:t>Results show a</w:t>
      </w:r>
      <w:r w:rsidR="00435184" w:rsidRPr="00435184">
        <w:t xml:space="preserve"> significant interaction effect between time and </w:t>
      </w:r>
      <w:r w:rsidR="00A65BF5">
        <w:t xml:space="preserve">BPC </w:t>
      </w:r>
      <w:r w:rsidR="00435184" w:rsidRPr="00435184">
        <w:t>group on the</w:t>
      </w:r>
      <w:r w:rsidR="00435184">
        <w:rPr>
          <w:b/>
          <w:bCs/>
          <w:i/>
          <w:iCs/>
        </w:rPr>
        <w:t xml:space="preserve"> </w:t>
      </w:r>
      <w:r w:rsidRPr="00A110F1">
        <w:t>knowledge</w:t>
      </w:r>
      <w:r>
        <w:rPr>
          <w:b/>
          <w:bCs/>
          <w:i/>
          <w:iCs/>
        </w:rPr>
        <w:t xml:space="preserve"> </w:t>
      </w:r>
      <w:r w:rsidR="00435184" w:rsidRPr="00435184">
        <w:t>outcome</w:t>
      </w:r>
      <w:r w:rsidR="00A65BF5">
        <w:t xml:space="preserve"> </w:t>
      </w:r>
      <w:r w:rsidR="00A934B0" w:rsidRPr="00B43C28">
        <w:rPr>
          <w:i/>
          <w:iCs/>
        </w:rPr>
        <w:t>F</w:t>
      </w:r>
      <w:r w:rsidR="00ED1752">
        <w:t xml:space="preserve"> </w:t>
      </w:r>
      <w:r w:rsidR="00A934B0">
        <w:t>=</w:t>
      </w:r>
      <w:r w:rsidR="00ED1752">
        <w:t xml:space="preserve"> </w:t>
      </w:r>
      <w:r w:rsidR="00A65BF5">
        <w:t>9.91</w:t>
      </w:r>
      <w:r w:rsidR="00327ECE">
        <w:t>(1)</w:t>
      </w:r>
      <w:r w:rsidR="00A934B0">
        <w:t xml:space="preserve">, </w:t>
      </w:r>
      <w:r w:rsidR="00A934B0" w:rsidRPr="00B43C28">
        <w:rPr>
          <w:i/>
          <w:iCs/>
        </w:rPr>
        <w:t>p</w:t>
      </w:r>
      <w:r w:rsidR="00ED1752">
        <w:t xml:space="preserve"> </w:t>
      </w:r>
      <w:r w:rsidR="00A934B0">
        <w:t>=</w:t>
      </w:r>
      <w:r w:rsidR="00725BD9">
        <w:t xml:space="preserve">.004, </w:t>
      </w:r>
      <w:r w:rsidR="00725BD9" w:rsidRPr="00725BD9">
        <w:t>partial</w:t>
      </w:r>
      <w:r w:rsidR="00583ABE">
        <w:t xml:space="preserve"> </w:t>
      </w:r>
      <w:r w:rsidR="00583ABE" w:rsidRPr="005315B3">
        <w:rPr>
          <w:rFonts w:ascii="Times" w:hAnsi="Times"/>
        </w:rPr>
        <w:t>η</w:t>
      </w:r>
      <w:r w:rsidR="00583ABE" w:rsidRPr="00B43C28">
        <w:rPr>
          <w:rFonts w:ascii="Times" w:hAnsi="Times"/>
          <w:vertAlign w:val="superscript"/>
        </w:rPr>
        <w:t>2</w:t>
      </w:r>
      <w:r w:rsidR="00583ABE">
        <w:rPr>
          <w:rFonts w:ascii="Times" w:hAnsi="Times"/>
        </w:rPr>
        <w:t>= .29</w:t>
      </w:r>
      <w:r w:rsidR="00435184">
        <w:rPr>
          <w:b/>
          <w:bCs/>
          <w:i/>
          <w:iCs/>
        </w:rPr>
        <w:t xml:space="preserve">. </w:t>
      </w:r>
      <w:r w:rsidR="00D57A9A">
        <w:rPr>
          <w:b/>
          <w:bCs/>
          <w:i/>
          <w:iCs/>
        </w:rPr>
        <w:t xml:space="preserve"> </w:t>
      </w:r>
    </w:p>
    <w:p w14:paraId="68CC6F30" w14:textId="585E48A4" w:rsidR="00ED60F1" w:rsidRDefault="00ED60F1" w:rsidP="00E46E29">
      <w:pPr>
        <w:autoSpaceDE w:val="0"/>
        <w:autoSpaceDN w:val="0"/>
        <w:adjustRightInd w:val="0"/>
        <w:spacing w:line="480" w:lineRule="auto"/>
        <w:rPr>
          <w:b/>
          <w:bCs/>
        </w:rPr>
      </w:pPr>
      <w:r w:rsidRPr="00ED60F1">
        <w:rPr>
          <w:b/>
          <w:bCs/>
        </w:rPr>
        <w:t>Figure 2</w:t>
      </w:r>
    </w:p>
    <w:p w14:paraId="3415A933" w14:textId="36F230B3" w:rsidR="00ED60F1" w:rsidRPr="00EF2FF3" w:rsidRDefault="00EF2FF3" w:rsidP="00E46E29">
      <w:pPr>
        <w:autoSpaceDE w:val="0"/>
        <w:autoSpaceDN w:val="0"/>
        <w:adjustRightInd w:val="0"/>
        <w:spacing w:line="480" w:lineRule="auto"/>
        <w:rPr>
          <w:i/>
          <w:iCs/>
        </w:rPr>
      </w:pPr>
      <w:r w:rsidRPr="00EF2FF3">
        <w:rPr>
          <w:i/>
          <w:iCs/>
        </w:rPr>
        <w:t>Trauma</w:t>
      </w:r>
      <w:r>
        <w:rPr>
          <w:i/>
          <w:iCs/>
        </w:rPr>
        <w:t xml:space="preserve"> knowledge time by </w:t>
      </w:r>
      <w:r w:rsidR="00957267">
        <w:rPr>
          <w:i/>
          <w:iCs/>
        </w:rPr>
        <w:t>group interaction</w:t>
      </w:r>
    </w:p>
    <w:p w14:paraId="01239ABD" w14:textId="1D069CAC" w:rsidR="00E345FB" w:rsidRDefault="00E345FB" w:rsidP="00E46E29">
      <w:pPr>
        <w:autoSpaceDE w:val="0"/>
        <w:autoSpaceDN w:val="0"/>
        <w:adjustRightInd w:val="0"/>
        <w:spacing w:line="480" w:lineRule="auto"/>
        <w:ind w:firstLine="720"/>
        <w:rPr>
          <w:b/>
          <w:bCs/>
          <w:i/>
          <w:iCs/>
        </w:rPr>
      </w:pPr>
      <w:r w:rsidRPr="00E345FB">
        <w:rPr>
          <w:b/>
          <w:bCs/>
          <w:i/>
          <w:iCs/>
          <w:noProof/>
        </w:rPr>
        <w:drawing>
          <wp:inline distT="0" distB="0" distL="0" distR="0" wp14:anchorId="21B52344" wp14:editId="5F6E9464">
            <wp:extent cx="3705225" cy="2183252"/>
            <wp:effectExtent l="0" t="0" r="3175" b="127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3"/>
                    <a:stretch>
                      <a:fillRect/>
                    </a:stretch>
                  </pic:blipFill>
                  <pic:spPr>
                    <a:xfrm>
                      <a:off x="0" y="0"/>
                      <a:ext cx="3734933" cy="2200757"/>
                    </a:xfrm>
                    <a:prstGeom prst="rect">
                      <a:avLst/>
                    </a:prstGeom>
                  </pic:spPr>
                </pic:pic>
              </a:graphicData>
            </a:graphic>
          </wp:inline>
        </w:drawing>
      </w:r>
    </w:p>
    <w:p w14:paraId="499ECB73" w14:textId="52D67B47" w:rsidR="00FA45FB" w:rsidRDefault="00FA45FB" w:rsidP="00E46E29">
      <w:pPr>
        <w:autoSpaceDE w:val="0"/>
        <w:autoSpaceDN w:val="0"/>
        <w:adjustRightInd w:val="0"/>
        <w:spacing w:line="480" w:lineRule="auto"/>
        <w:rPr>
          <w:b/>
          <w:bCs/>
          <w:i/>
          <w:iCs/>
        </w:rPr>
      </w:pPr>
    </w:p>
    <w:p w14:paraId="13870853" w14:textId="2101EF00" w:rsidR="005D1B2F" w:rsidRDefault="005D1B2F" w:rsidP="00E46E29">
      <w:pPr>
        <w:spacing w:line="480" w:lineRule="auto"/>
        <w:ind w:firstLine="720"/>
        <w:rPr>
          <w:b/>
          <w:bCs/>
          <w:i/>
          <w:iCs/>
        </w:rPr>
      </w:pPr>
      <w:r>
        <w:rPr>
          <w:b/>
          <w:bCs/>
          <w:i/>
          <w:iCs/>
        </w:rPr>
        <w:t xml:space="preserve">Trauma-informed parenting skills. </w:t>
      </w:r>
      <w:r>
        <w:t xml:space="preserve">Descriptive statistics show </w:t>
      </w:r>
      <w:r w:rsidR="00951F45">
        <w:t xml:space="preserve">similar </w:t>
      </w:r>
      <w:r>
        <w:t>differences</w:t>
      </w:r>
      <w:r w:rsidR="000C78BA">
        <w:t xml:space="preserve"> </w:t>
      </w:r>
      <w:r w:rsidR="00951F45">
        <w:t xml:space="preserve">to the knowledge outcome </w:t>
      </w:r>
      <w:r w:rsidR="000C78BA">
        <w:t xml:space="preserve">in the change </w:t>
      </w:r>
      <w:r>
        <w:t xml:space="preserve">from pre to post on trauma-informed </w:t>
      </w:r>
      <w:r w:rsidR="000C78BA">
        <w:t>parenting skills between the two groups</w:t>
      </w:r>
      <w:r w:rsidR="00486ACD">
        <w:t xml:space="preserve"> (</w:t>
      </w:r>
      <w:r w:rsidR="00486ACD" w:rsidRPr="00957267">
        <w:t xml:space="preserve">see figure </w:t>
      </w:r>
      <w:r w:rsidR="00957267">
        <w:t>3</w:t>
      </w:r>
      <w:r w:rsidR="00486ACD">
        <w:t>).</w:t>
      </w:r>
      <w:r>
        <w:t xml:space="preserve"> Results show a</w:t>
      </w:r>
      <w:r w:rsidRPr="00435184">
        <w:t xml:space="preserve"> significant interaction effect between time and </w:t>
      </w:r>
      <w:r>
        <w:t xml:space="preserve">BPC </w:t>
      </w:r>
      <w:r w:rsidRPr="00435184">
        <w:t xml:space="preserve">group on </w:t>
      </w:r>
      <w:r w:rsidR="00951F45">
        <w:t>the skills</w:t>
      </w:r>
      <w:r>
        <w:rPr>
          <w:b/>
          <w:bCs/>
          <w:i/>
          <w:iCs/>
        </w:rPr>
        <w:t xml:space="preserve"> </w:t>
      </w:r>
      <w:r w:rsidRPr="00435184">
        <w:t>outcome</w:t>
      </w:r>
      <w:r>
        <w:t xml:space="preserve"> </w:t>
      </w:r>
      <w:r w:rsidRPr="00B43C28">
        <w:rPr>
          <w:i/>
          <w:iCs/>
        </w:rPr>
        <w:t>F</w:t>
      </w:r>
      <w:r w:rsidR="00FE6FCC">
        <w:t xml:space="preserve"> </w:t>
      </w:r>
      <w:r w:rsidR="00327ECE">
        <w:t>=</w:t>
      </w:r>
      <w:r w:rsidR="00FE6FCC">
        <w:t xml:space="preserve"> </w:t>
      </w:r>
      <w:r w:rsidR="0016325A">
        <w:t>6.65</w:t>
      </w:r>
      <w:r w:rsidR="00327ECE">
        <w:t>(1)</w:t>
      </w:r>
      <w:r>
        <w:t xml:space="preserve">, </w:t>
      </w:r>
      <w:r w:rsidRPr="00B43C28">
        <w:rPr>
          <w:i/>
          <w:iCs/>
        </w:rPr>
        <w:t>p</w:t>
      </w:r>
      <w:r w:rsidR="000A0886">
        <w:t xml:space="preserve"> </w:t>
      </w:r>
      <w:r>
        <w:t>=.</w:t>
      </w:r>
      <w:r w:rsidR="0016325A">
        <w:t>016</w:t>
      </w:r>
      <w:r>
        <w:t xml:space="preserve">, </w:t>
      </w:r>
      <w:r w:rsidR="009E71C3" w:rsidRPr="005315B3">
        <w:rPr>
          <w:rFonts w:ascii="Times" w:hAnsi="Times"/>
        </w:rPr>
        <w:t>η</w:t>
      </w:r>
      <w:r w:rsidR="009E71C3" w:rsidRPr="00774C14">
        <w:rPr>
          <w:rFonts w:ascii="Times" w:hAnsi="Times"/>
          <w:vertAlign w:val="subscript"/>
        </w:rPr>
        <w:t>p</w:t>
      </w:r>
      <w:r w:rsidR="009E71C3" w:rsidRPr="00774C14">
        <w:rPr>
          <w:rFonts w:ascii="Times" w:hAnsi="Times"/>
          <w:vertAlign w:val="superscript"/>
        </w:rPr>
        <w:t>2</w:t>
      </w:r>
      <w:r w:rsidR="009E71C3">
        <w:rPr>
          <w:rFonts w:ascii="Times" w:hAnsi="Times"/>
          <w:vertAlign w:val="superscript"/>
        </w:rPr>
        <w:t xml:space="preserve"> </w:t>
      </w:r>
      <w:r>
        <w:rPr>
          <w:rFonts w:ascii="Times" w:hAnsi="Times"/>
        </w:rPr>
        <w:t>=</w:t>
      </w:r>
      <w:r w:rsidR="000A0886">
        <w:rPr>
          <w:rFonts w:ascii="Times" w:hAnsi="Times"/>
        </w:rPr>
        <w:t xml:space="preserve"> </w:t>
      </w:r>
      <w:r>
        <w:rPr>
          <w:rFonts w:ascii="Times" w:hAnsi="Times"/>
        </w:rPr>
        <w:t>.2</w:t>
      </w:r>
      <w:r w:rsidR="0016325A">
        <w:rPr>
          <w:rFonts w:ascii="Times" w:hAnsi="Times"/>
        </w:rPr>
        <w:t>2</w:t>
      </w:r>
      <w:r>
        <w:rPr>
          <w:b/>
          <w:bCs/>
          <w:i/>
          <w:iCs/>
        </w:rPr>
        <w:t xml:space="preserve">.  </w:t>
      </w:r>
    </w:p>
    <w:p w14:paraId="7BD27624" w14:textId="6D2E2717" w:rsidR="00957267" w:rsidRDefault="00957267" w:rsidP="00E46E29">
      <w:pPr>
        <w:autoSpaceDE w:val="0"/>
        <w:autoSpaceDN w:val="0"/>
        <w:adjustRightInd w:val="0"/>
        <w:spacing w:line="480" w:lineRule="auto"/>
        <w:rPr>
          <w:b/>
          <w:bCs/>
        </w:rPr>
      </w:pPr>
      <w:r w:rsidRPr="00ED60F1">
        <w:rPr>
          <w:b/>
          <w:bCs/>
        </w:rPr>
        <w:t xml:space="preserve">Figure </w:t>
      </w:r>
      <w:r>
        <w:rPr>
          <w:b/>
          <w:bCs/>
        </w:rPr>
        <w:t>3</w:t>
      </w:r>
    </w:p>
    <w:p w14:paraId="540B4993" w14:textId="4B6CF9BE" w:rsidR="00957267" w:rsidRPr="00EF2FF3" w:rsidRDefault="00957267" w:rsidP="00E46E29">
      <w:pPr>
        <w:autoSpaceDE w:val="0"/>
        <w:autoSpaceDN w:val="0"/>
        <w:adjustRightInd w:val="0"/>
        <w:spacing w:line="480" w:lineRule="auto"/>
        <w:rPr>
          <w:i/>
          <w:iCs/>
        </w:rPr>
      </w:pPr>
      <w:r w:rsidRPr="00EF2FF3">
        <w:rPr>
          <w:i/>
          <w:iCs/>
        </w:rPr>
        <w:t>Trauma</w:t>
      </w:r>
      <w:r>
        <w:rPr>
          <w:i/>
          <w:iCs/>
        </w:rPr>
        <w:t>-informed parenting skills time by group interaction</w:t>
      </w:r>
    </w:p>
    <w:p w14:paraId="623A90D0" w14:textId="77777777" w:rsidR="00957267" w:rsidRDefault="00957267" w:rsidP="00E46E29">
      <w:pPr>
        <w:spacing w:line="480" w:lineRule="auto"/>
        <w:rPr>
          <w:b/>
          <w:bCs/>
          <w:i/>
          <w:iCs/>
        </w:rPr>
      </w:pPr>
    </w:p>
    <w:p w14:paraId="164BE1B8" w14:textId="0F516CC4" w:rsidR="00FA45FB" w:rsidRDefault="00FA45FB" w:rsidP="00E46E29">
      <w:pPr>
        <w:spacing w:line="480" w:lineRule="auto"/>
        <w:ind w:firstLine="720"/>
      </w:pPr>
      <w:r w:rsidRPr="00FA45FB">
        <w:rPr>
          <w:noProof/>
        </w:rPr>
        <w:drawing>
          <wp:inline distT="0" distB="0" distL="0" distR="0" wp14:anchorId="41C66229" wp14:editId="247D9C48">
            <wp:extent cx="3390068" cy="2156460"/>
            <wp:effectExtent l="0" t="0" r="1270" b="254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4"/>
                    <a:stretch>
                      <a:fillRect/>
                    </a:stretch>
                  </pic:blipFill>
                  <pic:spPr>
                    <a:xfrm>
                      <a:off x="0" y="0"/>
                      <a:ext cx="3403021" cy="2164699"/>
                    </a:xfrm>
                    <a:prstGeom prst="rect">
                      <a:avLst/>
                    </a:prstGeom>
                  </pic:spPr>
                </pic:pic>
              </a:graphicData>
            </a:graphic>
          </wp:inline>
        </w:drawing>
      </w:r>
    </w:p>
    <w:p w14:paraId="776C353D" w14:textId="091BDE65" w:rsidR="00486ACD" w:rsidRDefault="0016325A" w:rsidP="00E46E29">
      <w:pPr>
        <w:spacing w:line="480" w:lineRule="auto"/>
        <w:ind w:firstLine="720"/>
        <w:rPr>
          <w:b/>
          <w:bCs/>
          <w:i/>
          <w:iCs/>
        </w:rPr>
      </w:pPr>
      <w:r w:rsidRPr="0016325A">
        <w:rPr>
          <w:b/>
          <w:bCs/>
          <w:i/>
          <w:iCs/>
        </w:rPr>
        <w:t>P</w:t>
      </w:r>
      <w:r w:rsidR="006756C5" w:rsidRPr="0016325A">
        <w:rPr>
          <w:b/>
          <w:bCs/>
          <w:i/>
          <w:iCs/>
        </w:rPr>
        <w:t>arent self-efficacy</w:t>
      </w:r>
      <w:r>
        <w:t xml:space="preserve">. </w:t>
      </w:r>
      <w:r w:rsidR="002605FB" w:rsidRPr="00957267">
        <w:t xml:space="preserve">Figure </w:t>
      </w:r>
      <w:r w:rsidR="00957267">
        <w:t>4</w:t>
      </w:r>
      <w:r w:rsidR="002605FB">
        <w:t xml:space="preserve"> illustrates the </w:t>
      </w:r>
      <w:r w:rsidR="00FB07BA">
        <w:t xml:space="preserve">pattern from pre to post on parent self-efficacy across the BPC and waitlist groups. </w:t>
      </w:r>
      <w:r w:rsidR="00486ACD">
        <w:t>Results show a</w:t>
      </w:r>
      <w:r w:rsidR="00486ACD" w:rsidRPr="00435184">
        <w:t xml:space="preserve"> significant interaction effect between time and </w:t>
      </w:r>
      <w:r w:rsidR="00486ACD">
        <w:t xml:space="preserve">BPC </w:t>
      </w:r>
      <w:r w:rsidR="00486ACD" w:rsidRPr="00435184">
        <w:t xml:space="preserve">group on </w:t>
      </w:r>
      <w:r w:rsidR="00486ACD">
        <w:t>the skills</w:t>
      </w:r>
      <w:r w:rsidR="00486ACD">
        <w:rPr>
          <w:b/>
          <w:bCs/>
          <w:i/>
          <w:iCs/>
        </w:rPr>
        <w:t xml:space="preserve"> </w:t>
      </w:r>
      <w:r w:rsidR="00486ACD" w:rsidRPr="00435184">
        <w:t>outcome</w:t>
      </w:r>
      <w:r w:rsidR="00486ACD">
        <w:t xml:space="preserve"> </w:t>
      </w:r>
      <w:r w:rsidR="00486ACD" w:rsidRPr="00B43C28">
        <w:rPr>
          <w:i/>
          <w:iCs/>
        </w:rPr>
        <w:t>F</w:t>
      </w:r>
      <w:r w:rsidR="009E71C3">
        <w:t xml:space="preserve"> </w:t>
      </w:r>
      <w:r w:rsidR="00327ECE">
        <w:t>=</w:t>
      </w:r>
      <w:r w:rsidR="009E71C3">
        <w:t xml:space="preserve"> </w:t>
      </w:r>
      <w:r w:rsidR="00D54388">
        <w:t>5</w:t>
      </w:r>
      <w:r w:rsidR="00486ACD">
        <w:t>.6</w:t>
      </w:r>
      <w:r w:rsidR="00D54388">
        <w:t>4</w:t>
      </w:r>
      <w:r w:rsidR="00327ECE">
        <w:t>(1)</w:t>
      </w:r>
      <w:r w:rsidR="00486ACD">
        <w:t xml:space="preserve">, </w:t>
      </w:r>
      <w:r w:rsidR="00486ACD" w:rsidRPr="00B43C28">
        <w:rPr>
          <w:i/>
          <w:iCs/>
        </w:rPr>
        <w:t>p</w:t>
      </w:r>
      <w:r w:rsidR="009E71C3">
        <w:t xml:space="preserve"> </w:t>
      </w:r>
      <w:r w:rsidR="00486ACD">
        <w:t>=</w:t>
      </w:r>
      <w:r w:rsidR="009E71C3">
        <w:t xml:space="preserve"> </w:t>
      </w:r>
      <w:r w:rsidR="00486ACD">
        <w:t>.0</w:t>
      </w:r>
      <w:r w:rsidR="009E71C3">
        <w:t>3</w:t>
      </w:r>
      <w:r w:rsidR="00486ACD">
        <w:t xml:space="preserve">, </w:t>
      </w:r>
      <w:r w:rsidR="009E71C3" w:rsidRPr="005315B3">
        <w:rPr>
          <w:rFonts w:ascii="Times" w:hAnsi="Times"/>
        </w:rPr>
        <w:t>η</w:t>
      </w:r>
      <w:r w:rsidR="009E71C3" w:rsidRPr="00774C14">
        <w:rPr>
          <w:rFonts w:ascii="Times" w:hAnsi="Times"/>
          <w:vertAlign w:val="subscript"/>
        </w:rPr>
        <w:t>p</w:t>
      </w:r>
      <w:r w:rsidR="009E71C3" w:rsidRPr="00774C14">
        <w:rPr>
          <w:rFonts w:ascii="Times" w:hAnsi="Times"/>
          <w:vertAlign w:val="superscript"/>
        </w:rPr>
        <w:t>2</w:t>
      </w:r>
      <w:r w:rsidR="009E71C3">
        <w:rPr>
          <w:rFonts w:ascii="Times" w:hAnsi="Times"/>
          <w:vertAlign w:val="superscript"/>
        </w:rPr>
        <w:t xml:space="preserve"> </w:t>
      </w:r>
      <w:r w:rsidR="00486ACD">
        <w:rPr>
          <w:rFonts w:ascii="Times" w:hAnsi="Times"/>
        </w:rPr>
        <w:t>= .</w:t>
      </w:r>
      <w:r w:rsidR="00D54388">
        <w:rPr>
          <w:rFonts w:ascii="Times" w:hAnsi="Times"/>
        </w:rPr>
        <w:t>19</w:t>
      </w:r>
      <w:r w:rsidR="009E71C3">
        <w:rPr>
          <w:b/>
          <w:bCs/>
          <w:i/>
          <w:iCs/>
        </w:rPr>
        <w:t>.</w:t>
      </w:r>
      <w:r w:rsidR="00486ACD">
        <w:rPr>
          <w:b/>
          <w:bCs/>
          <w:i/>
          <w:iCs/>
        </w:rPr>
        <w:t xml:space="preserve"> </w:t>
      </w:r>
    </w:p>
    <w:p w14:paraId="7098FC5A" w14:textId="0479028A" w:rsidR="00957267" w:rsidRDefault="00957267" w:rsidP="00E46E29">
      <w:pPr>
        <w:autoSpaceDE w:val="0"/>
        <w:autoSpaceDN w:val="0"/>
        <w:adjustRightInd w:val="0"/>
        <w:spacing w:line="480" w:lineRule="auto"/>
        <w:rPr>
          <w:b/>
          <w:bCs/>
        </w:rPr>
      </w:pPr>
      <w:r w:rsidRPr="00ED60F1">
        <w:rPr>
          <w:b/>
          <w:bCs/>
        </w:rPr>
        <w:t xml:space="preserve">Figure </w:t>
      </w:r>
      <w:r>
        <w:rPr>
          <w:b/>
          <w:bCs/>
        </w:rPr>
        <w:t>4</w:t>
      </w:r>
    </w:p>
    <w:p w14:paraId="381602AE" w14:textId="670C2EE3" w:rsidR="00957267" w:rsidRPr="00EF2FF3" w:rsidRDefault="00957267" w:rsidP="00E46E29">
      <w:pPr>
        <w:autoSpaceDE w:val="0"/>
        <w:autoSpaceDN w:val="0"/>
        <w:adjustRightInd w:val="0"/>
        <w:spacing w:line="480" w:lineRule="auto"/>
        <w:rPr>
          <w:i/>
          <w:iCs/>
        </w:rPr>
      </w:pPr>
      <w:r>
        <w:rPr>
          <w:i/>
          <w:iCs/>
        </w:rPr>
        <w:t>Parent self-efficacy time by group interaction</w:t>
      </w:r>
    </w:p>
    <w:p w14:paraId="0D2F749A" w14:textId="77777777" w:rsidR="00957267" w:rsidRDefault="00957267" w:rsidP="00E46E29">
      <w:pPr>
        <w:spacing w:line="480" w:lineRule="auto"/>
      </w:pPr>
    </w:p>
    <w:p w14:paraId="0C1AB059" w14:textId="7AF2E009" w:rsidR="0016325A" w:rsidRPr="0016325A" w:rsidRDefault="001B0C51" w:rsidP="00E46E29">
      <w:pPr>
        <w:spacing w:line="480" w:lineRule="auto"/>
        <w:ind w:firstLine="720"/>
      </w:pPr>
      <w:r w:rsidRPr="001B0C51">
        <w:rPr>
          <w:noProof/>
        </w:rPr>
        <w:drawing>
          <wp:inline distT="0" distB="0" distL="0" distR="0" wp14:anchorId="5289B14E" wp14:editId="39E4AF61">
            <wp:extent cx="3619500" cy="2134416"/>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5"/>
                    <a:stretch>
                      <a:fillRect/>
                    </a:stretch>
                  </pic:blipFill>
                  <pic:spPr>
                    <a:xfrm>
                      <a:off x="0" y="0"/>
                      <a:ext cx="3646289" cy="2150213"/>
                    </a:xfrm>
                    <a:prstGeom prst="rect">
                      <a:avLst/>
                    </a:prstGeom>
                  </pic:spPr>
                </pic:pic>
              </a:graphicData>
            </a:graphic>
          </wp:inline>
        </w:drawing>
      </w:r>
    </w:p>
    <w:p w14:paraId="261EDFE7" w14:textId="3096C8D0" w:rsidR="00F729FD" w:rsidRDefault="0016325A" w:rsidP="00E46E29">
      <w:pPr>
        <w:spacing w:line="480" w:lineRule="auto"/>
        <w:ind w:firstLine="720"/>
        <w:rPr>
          <w:b/>
          <w:bCs/>
          <w:i/>
          <w:iCs/>
        </w:rPr>
      </w:pPr>
      <w:r w:rsidRPr="0016325A">
        <w:rPr>
          <w:b/>
          <w:bCs/>
          <w:i/>
          <w:iCs/>
        </w:rPr>
        <w:t>P</w:t>
      </w:r>
      <w:r w:rsidR="006756C5" w:rsidRPr="0016325A">
        <w:rPr>
          <w:b/>
          <w:bCs/>
          <w:i/>
          <w:iCs/>
        </w:rPr>
        <w:t xml:space="preserve">arent </w:t>
      </w:r>
      <w:r>
        <w:rPr>
          <w:b/>
          <w:bCs/>
          <w:i/>
          <w:iCs/>
        </w:rPr>
        <w:t>well-being</w:t>
      </w:r>
      <w:r w:rsidRPr="0016325A">
        <w:rPr>
          <w:b/>
          <w:bCs/>
          <w:i/>
          <w:iCs/>
        </w:rPr>
        <w:t>.</w:t>
      </w:r>
      <w:r w:rsidR="00614153">
        <w:rPr>
          <w:b/>
          <w:bCs/>
          <w:i/>
          <w:iCs/>
        </w:rPr>
        <w:t xml:space="preserve"> </w:t>
      </w:r>
      <w:r w:rsidR="005A37DB">
        <w:t>Figure</w:t>
      </w:r>
      <w:r w:rsidR="00957267">
        <w:t xml:space="preserve"> 5</w:t>
      </w:r>
      <w:r w:rsidR="005A37DB">
        <w:t xml:space="preserve"> illustrates the significant interaction effect between the groups and time on well-being for parent participants.  Both groups increased</w:t>
      </w:r>
      <w:r w:rsidR="00315653">
        <w:t>;</w:t>
      </w:r>
      <w:r w:rsidR="005A37DB">
        <w:t xml:space="preserve"> </w:t>
      </w:r>
      <w:r w:rsidR="005A37DB">
        <w:lastRenderedPageBreak/>
        <w:t>however</w:t>
      </w:r>
      <w:r w:rsidR="00315653">
        <w:t>,</w:t>
      </w:r>
      <w:r w:rsidR="005A37DB">
        <w:t xml:space="preserve"> there is a significantly larger increase from pre to post among the BPC participants</w:t>
      </w:r>
      <w:r w:rsidR="00F729FD">
        <w:t xml:space="preserve"> </w:t>
      </w:r>
      <w:r w:rsidR="00F729FD" w:rsidRPr="00B43C28">
        <w:rPr>
          <w:i/>
          <w:iCs/>
        </w:rPr>
        <w:t>F</w:t>
      </w:r>
      <w:r w:rsidR="00F729FD">
        <w:t>=</w:t>
      </w:r>
      <w:r w:rsidR="009E71C3">
        <w:t xml:space="preserve"> </w:t>
      </w:r>
      <w:r w:rsidR="00F729FD">
        <w:t>5.36</w:t>
      </w:r>
      <w:r w:rsidR="009E71C3">
        <w:t xml:space="preserve"> </w:t>
      </w:r>
      <w:r w:rsidR="00327ECE">
        <w:t>(1)</w:t>
      </w:r>
      <w:r w:rsidR="00F729FD">
        <w:t xml:space="preserve">, </w:t>
      </w:r>
      <w:r w:rsidR="00F729FD" w:rsidRPr="00B43C28">
        <w:rPr>
          <w:i/>
          <w:iCs/>
        </w:rPr>
        <w:t>p</w:t>
      </w:r>
      <w:r w:rsidR="009E71C3">
        <w:t xml:space="preserve"> </w:t>
      </w:r>
      <w:r w:rsidR="00F729FD">
        <w:t>=</w:t>
      </w:r>
      <w:r w:rsidR="009E71C3">
        <w:t xml:space="preserve"> </w:t>
      </w:r>
      <w:r w:rsidR="00F729FD">
        <w:t xml:space="preserve">.03, </w:t>
      </w:r>
      <w:r w:rsidR="009E71C3" w:rsidRPr="005315B3">
        <w:rPr>
          <w:rFonts w:ascii="Times" w:hAnsi="Times"/>
        </w:rPr>
        <w:t>η</w:t>
      </w:r>
      <w:r w:rsidR="009E71C3" w:rsidRPr="00774C14">
        <w:rPr>
          <w:rFonts w:ascii="Times" w:hAnsi="Times"/>
          <w:vertAlign w:val="subscript"/>
        </w:rPr>
        <w:t>p</w:t>
      </w:r>
      <w:r w:rsidR="009E71C3" w:rsidRPr="00774C14">
        <w:rPr>
          <w:rFonts w:ascii="Times" w:hAnsi="Times"/>
          <w:vertAlign w:val="superscript"/>
        </w:rPr>
        <w:t>2</w:t>
      </w:r>
      <w:r w:rsidR="009E71C3">
        <w:rPr>
          <w:rFonts w:ascii="Times" w:hAnsi="Times"/>
          <w:vertAlign w:val="superscript"/>
        </w:rPr>
        <w:t xml:space="preserve"> </w:t>
      </w:r>
      <w:r w:rsidR="00F729FD">
        <w:rPr>
          <w:rFonts w:ascii="Times" w:hAnsi="Times"/>
        </w:rPr>
        <w:t>= .18</w:t>
      </w:r>
      <w:r w:rsidR="00F729FD">
        <w:rPr>
          <w:b/>
          <w:bCs/>
          <w:i/>
          <w:iCs/>
        </w:rPr>
        <w:t xml:space="preserve">.  </w:t>
      </w:r>
    </w:p>
    <w:p w14:paraId="612917C0" w14:textId="18A536F5" w:rsidR="00957267" w:rsidRDefault="00957267" w:rsidP="00E46E29">
      <w:pPr>
        <w:autoSpaceDE w:val="0"/>
        <w:autoSpaceDN w:val="0"/>
        <w:adjustRightInd w:val="0"/>
        <w:spacing w:line="480" w:lineRule="auto"/>
        <w:rPr>
          <w:b/>
          <w:bCs/>
        </w:rPr>
      </w:pPr>
      <w:r w:rsidRPr="00ED60F1">
        <w:rPr>
          <w:b/>
          <w:bCs/>
        </w:rPr>
        <w:t xml:space="preserve">Figure </w:t>
      </w:r>
      <w:r>
        <w:rPr>
          <w:b/>
          <w:bCs/>
        </w:rPr>
        <w:t>5</w:t>
      </w:r>
    </w:p>
    <w:p w14:paraId="00810276" w14:textId="72DE6E49" w:rsidR="00957267" w:rsidRPr="00EF2FF3" w:rsidRDefault="00957267" w:rsidP="00E46E29">
      <w:pPr>
        <w:autoSpaceDE w:val="0"/>
        <w:autoSpaceDN w:val="0"/>
        <w:adjustRightInd w:val="0"/>
        <w:spacing w:line="480" w:lineRule="auto"/>
        <w:rPr>
          <w:i/>
          <w:iCs/>
        </w:rPr>
      </w:pPr>
      <w:r>
        <w:rPr>
          <w:i/>
          <w:iCs/>
        </w:rPr>
        <w:t>Parent well-being time by group interaction</w:t>
      </w:r>
    </w:p>
    <w:p w14:paraId="5451CCC2" w14:textId="77777777" w:rsidR="00957267" w:rsidRDefault="00957267" w:rsidP="00E46E29">
      <w:pPr>
        <w:spacing w:line="480" w:lineRule="auto"/>
      </w:pPr>
    </w:p>
    <w:p w14:paraId="458A9A98" w14:textId="09806B8D" w:rsidR="006756C5" w:rsidRPr="005A37DB" w:rsidRDefault="006756C5" w:rsidP="00E46E29">
      <w:pPr>
        <w:spacing w:line="480" w:lineRule="auto"/>
        <w:ind w:firstLine="720"/>
      </w:pPr>
    </w:p>
    <w:p w14:paraId="01ADBB9B" w14:textId="4639AD89" w:rsidR="006756C5" w:rsidRDefault="006756C5" w:rsidP="00E46E29">
      <w:pPr>
        <w:spacing w:line="480" w:lineRule="auto"/>
        <w:rPr>
          <w:b/>
          <w:bCs/>
          <w:i/>
          <w:iCs/>
        </w:rPr>
      </w:pPr>
    </w:p>
    <w:p w14:paraId="613CFAFF" w14:textId="073B86A7" w:rsidR="00AC6A3D" w:rsidRPr="00A8625C" w:rsidRDefault="00614153" w:rsidP="00E46E29">
      <w:pPr>
        <w:spacing w:line="480" w:lineRule="auto"/>
        <w:ind w:left="720"/>
        <w:rPr>
          <w:b/>
          <w:bCs/>
          <w:i/>
          <w:iCs/>
        </w:rPr>
      </w:pPr>
      <w:r w:rsidRPr="00614153">
        <w:rPr>
          <w:b/>
          <w:bCs/>
          <w:i/>
          <w:iCs/>
          <w:noProof/>
        </w:rPr>
        <w:drawing>
          <wp:inline distT="0" distB="0" distL="0" distR="0" wp14:anchorId="417F982F" wp14:editId="6C2DD20B">
            <wp:extent cx="3600450" cy="2124849"/>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6"/>
                    <a:stretch>
                      <a:fillRect/>
                    </a:stretch>
                  </pic:blipFill>
                  <pic:spPr>
                    <a:xfrm>
                      <a:off x="0" y="0"/>
                      <a:ext cx="3625968" cy="2139909"/>
                    </a:xfrm>
                    <a:prstGeom prst="rect">
                      <a:avLst/>
                    </a:prstGeom>
                  </pic:spPr>
                </pic:pic>
              </a:graphicData>
            </a:graphic>
          </wp:inline>
        </w:drawing>
      </w:r>
    </w:p>
    <w:p w14:paraId="6068255B" w14:textId="7DD39E2D" w:rsidR="00B97ED5" w:rsidRDefault="006756C5" w:rsidP="00E46E29">
      <w:pPr>
        <w:spacing w:line="480" w:lineRule="auto"/>
        <w:rPr>
          <w:b/>
          <w:bCs/>
          <w:i/>
          <w:iCs/>
        </w:rPr>
      </w:pPr>
      <w:r>
        <w:rPr>
          <w:b/>
          <w:bCs/>
          <w:i/>
          <w:iCs/>
        </w:rPr>
        <w:t xml:space="preserve">Changes in </w:t>
      </w:r>
      <w:r w:rsidR="00B97ED5" w:rsidRPr="00B97ED5">
        <w:rPr>
          <w:b/>
          <w:bCs/>
          <w:i/>
          <w:iCs/>
        </w:rPr>
        <w:t xml:space="preserve">Child </w:t>
      </w:r>
      <w:r>
        <w:rPr>
          <w:b/>
          <w:bCs/>
          <w:i/>
          <w:iCs/>
        </w:rPr>
        <w:t>-focused outcomes</w:t>
      </w:r>
    </w:p>
    <w:p w14:paraId="5D5EAD48" w14:textId="567C0A70" w:rsidR="00B97ED5" w:rsidRDefault="00BF764A" w:rsidP="00E46E29">
      <w:pPr>
        <w:spacing w:line="480" w:lineRule="auto"/>
        <w:ind w:firstLine="720"/>
        <w:rPr>
          <w:rFonts w:cs="Arial"/>
        </w:rPr>
      </w:pPr>
      <w:r w:rsidRPr="00820113">
        <w:rPr>
          <w:b/>
          <w:bCs/>
          <w:i/>
        </w:rPr>
        <w:t>SDQ: Total difficulties scale</w:t>
      </w:r>
      <w:r w:rsidR="00463ED1">
        <w:rPr>
          <w:b/>
          <w:bCs/>
          <w:i/>
        </w:rPr>
        <w:t xml:space="preserve">. </w:t>
      </w:r>
      <w:r w:rsidR="00D3393E">
        <w:rPr>
          <w:rFonts w:cs="Arial"/>
        </w:rPr>
        <w:t xml:space="preserve">As illustrated in </w:t>
      </w:r>
      <w:r w:rsidR="009E71C3">
        <w:rPr>
          <w:rFonts w:cs="Arial"/>
        </w:rPr>
        <w:t>F</w:t>
      </w:r>
      <w:r w:rsidR="00D3393E">
        <w:rPr>
          <w:rFonts w:cs="Arial"/>
        </w:rPr>
        <w:t xml:space="preserve">igure </w:t>
      </w:r>
      <w:r w:rsidR="00957267">
        <w:rPr>
          <w:rFonts w:cs="Arial"/>
        </w:rPr>
        <w:t>6</w:t>
      </w:r>
      <w:r w:rsidR="00D3393E">
        <w:rPr>
          <w:rFonts w:cs="Arial"/>
        </w:rPr>
        <w:t>, t</w:t>
      </w:r>
      <w:r w:rsidR="00B97ED5" w:rsidRPr="00327ECE">
        <w:rPr>
          <w:rFonts w:cs="Arial"/>
        </w:rPr>
        <w:t xml:space="preserve">he mean score for </w:t>
      </w:r>
      <w:r w:rsidR="00694D82">
        <w:rPr>
          <w:rFonts w:cs="Arial"/>
        </w:rPr>
        <w:t xml:space="preserve">the waitlist group increased while the mean scores for total difficulties </w:t>
      </w:r>
      <w:r w:rsidR="00EF3CAB">
        <w:rPr>
          <w:rFonts w:cs="Arial"/>
        </w:rPr>
        <w:t>in the BPC group decreased from pre to post</w:t>
      </w:r>
      <w:r w:rsidR="00327ECE" w:rsidRPr="00327ECE">
        <w:rPr>
          <w:rFonts w:cs="Arial"/>
        </w:rPr>
        <w:t>-intervention</w:t>
      </w:r>
      <w:r w:rsidR="00B97ED5" w:rsidRPr="00327ECE">
        <w:rPr>
          <w:rFonts w:cs="Arial"/>
        </w:rPr>
        <w:t xml:space="preserve">. </w:t>
      </w:r>
      <w:r w:rsidR="00463ED1">
        <w:rPr>
          <w:rFonts w:cs="Arial"/>
          <w:iCs/>
        </w:rPr>
        <w:t xml:space="preserve">There was </w:t>
      </w:r>
      <w:r w:rsidR="00315653">
        <w:rPr>
          <w:rFonts w:cs="Arial"/>
          <w:iCs/>
        </w:rPr>
        <w:t>a</w:t>
      </w:r>
      <w:r w:rsidR="00B97ED5" w:rsidRPr="00327ECE">
        <w:rPr>
          <w:rFonts w:cs="Arial"/>
        </w:rPr>
        <w:t xml:space="preserve"> </w:t>
      </w:r>
      <w:r w:rsidR="005141BA">
        <w:rPr>
          <w:rFonts w:cs="Arial"/>
        </w:rPr>
        <w:t xml:space="preserve">significant </w:t>
      </w:r>
      <w:r w:rsidR="00B97ED5" w:rsidRPr="00327ECE">
        <w:rPr>
          <w:rFonts w:cs="Arial"/>
        </w:rPr>
        <w:t>interaction</w:t>
      </w:r>
      <w:r w:rsidR="00315653">
        <w:rPr>
          <w:rFonts w:cs="Arial"/>
        </w:rPr>
        <w:t xml:space="preserve"> </w:t>
      </w:r>
      <w:r w:rsidR="00B97ED5" w:rsidRPr="00327ECE">
        <w:rPr>
          <w:rFonts w:cs="Arial"/>
        </w:rPr>
        <w:t xml:space="preserve">between wave and treatment condition </w:t>
      </w:r>
      <w:r w:rsidR="00463ED1">
        <w:rPr>
          <w:rFonts w:cs="Arial"/>
        </w:rPr>
        <w:t>on the</w:t>
      </w:r>
      <w:r w:rsidR="00B97ED5" w:rsidRPr="00327ECE">
        <w:rPr>
          <w:rFonts w:cs="Arial"/>
        </w:rPr>
        <w:t xml:space="preserve"> </w:t>
      </w:r>
      <w:r w:rsidR="00D10F21">
        <w:rPr>
          <w:rFonts w:cs="Arial"/>
        </w:rPr>
        <w:t>total difficulties</w:t>
      </w:r>
      <w:r w:rsidR="00463ED1">
        <w:rPr>
          <w:rFonts w:cs="Arial"/>
        </w:rPr>
        <w:t xml:space="preserve"> outcome</w:t>
      </w:r>
      <w:r w:rsidR="00D51D94">
        <w:rPr>
          <w:rFonts w:cs="Arial"/>
        </w:rPr>
        <w:t xml:space="preserve"> </w:t>
      </w:r>
      <w:r w:rsidR="00B97ED5" w:rsidRPr="00327ECE">
        <w:rPr>
          <w:rFonts w:cs="Arial"/>
        </w:rPr>
        <w:t>(</w:t>
      </w:r>
      <w:r w:rsidR="00B97ED5" w:rsidRPr="00B43C28">
        <w:rPr>
          <w:rFonts w:cs="Arial"/>
          <w:i/>
          <w:iCs/>
        </w:rPr>
        <w:t>F</w:t>
      </w:r>
      <w:r w:rsidR="009E71C3">
        <w:rPr>
          <w:rFonts w:cs="Arial"/>
        </w:rPr>
        <w:t xml:space="preserve"> </w:t>
      </w:r>
      <w:r w:rsidR="00B97ED5" w:rsidRPr="00327ECE">
        <w:rPr>
          <w:rFonts w:cs="Arial"/>
        </w:rPr>
        <w:t>=</w:t>
      </w:r>
      <w:r w:rsidR="009E71C3">
        <w:rPr>
          <w:rFonts w:cs="Arial"/>
        </w:rPr>
        <w:t xml:space="preserve"> </w:t>
      </w:r>
      <w:r w:rsidR="00BB286C">
        <w:rPr>
          <w:rFonts w:cs="Arial"/>
        </w:rPr>
        <w:t>4.20</w:t>
      </w:r>
      <w:r w:rsidR="009E71C3">
        <w:rPr>
          <w:rFonts w:cs="Arial"/>
        </w:rPr>
        <w:t xml:space="preserve"> </w:t>
      </w:r>
      <w:r w:rsidR="00B97ED5" w:rsidRPr="00327ECE">
        <w:rPr>
          <w:rFonts w:cs="Arial"/>
        </w:rPr>
        <w:t xml:space="preserve">(1); </w:t>
      </w:r>
      <w:r w:rsidR="00B97ED5" w:rsidRPr="00B43C28">
        <w:rPr>
          <w:rFonts w:cs="Arial"/>
          <w:i/>
          <w:iCs/>
        </w:rPr>
        <w:t>p</w:t>
      </w:r>
      <w:r w:rsidR="009E71C3">
        <w:rPr>
          <w:rFonts w:cs="Arial"/>
          <w:i/>
          <w:iCs/>
        </w:rPr>
        <w:t xml:space="preserve"> </w:t>
      </w:r>
      <w:r w:rsidR="00B97ED5" w:rsidRPr="00327ECE">
        <w:rPr>
          <w:rFonts w:cs="Arial"/>
        </w:rPr>
        <w:t>=.</w:t>
      </w:r>
      <w:r w:rsidR="00BB286C">
        <w:rPr>
          <w:rFonts w:cs="Arial"/>
        </w:rPr>
        <w:t>05</w:t>
      </w:r>
      <w:r w:rsidR="00B97ED5" w:rsidRPr="00327ECE">
        <w:rPr>
          <w:rFonts w:cs="Arial"/>
        </w:rPr>
        <w:t xml:space="preserve">).  </w:t>
      </w:r>
    </w:p>
    <w:p w14:paraId="0A37829D" w14:textId="029F2766" w:rsidR="00957267" w:rsidRDefault="00957267" w:rsidP="00E46E29">
      <w:pPr>
        <w:autoSpaceDE w:val="0"/>
        <w:autoSpaceDN w:val="0"/>
        <w:adjustRightInd w:val="0"/>
        <w:spacing w:line="480" w:lineRule="auto"/>
        <w:rPr>
          <w:b/>
          <w:bCs/>
        </w:rPr>
      </w:pPr>
      <w:r w:rsidRPr="00ED60F1">
        <w:rPr>
          <w:b/>
          <w:bCs/>
        </w:rPr>
        <w:t xml:space="preserve">Figure </w:t>
      </w:r>
      <w:r>
        <w:rPr>
          <w:b/>
          <w:bCs/>
        </w:rPr>
        <w:t>6</w:t>
      </w:r>
    </w:p>
    <w:p w14:paraId="0E9A873F" w14:textId="14FD10A3" w:rsidR="00957267" w:rsidRPr="00EF2FF3" w:rsidRDefault="00957267" w:rsidP="00E46E29">
      <w:pPr>
        <w:autoSpaceDE w:val="0"/>
        <w:autoSpaceDN w:val="0"/>
        <w:adjustRightInd w:val="0"/>
        <w:spacing w:line="480" w:lineRule="auto"/>
        <w:rPr>
          <w:i/>
          <w:iCs/>
        </w:rPr>
      </w:pPr>
      <w:r>
        <w:rPr>
          <w:i/>
          <w:iCs/>
        </w:rPr>
        <w:t>Total Child Difficulties time by group interaction</w:t>
      </w:r>
    </w:p>
    <w:p w14:paraId="3B7B74AA" w14:textId="77777777" w:rsidR="00957267" w:rsidRPr="00463ED1" w:rsidRDefault="00957267" w:rsidP="00E46E29">
      <w:pPr>
        <w:spacing w:line="480" w:lineRule="auto"/>
        <w:rPr>
          <w:b/>
          <w:bCs/>
          <w:i/>
        </w:rPr>
      </w:pPr>
    </w:p>
    <w:p w14:paraId="1BB08271" w14:textId="4BE42EC1" w:rsidR="00D3393E" w:rsidRPr="00327ECE" w:rsidRDefault="00D3393E" w:rsidP="00E46E29">
      <w:pPr>
        <w:tabs>
          <w:tab w:val="left" w:pos="0"/>
          <w:tab w:val="left" w:pos="720"/>
          <w:tab w:val="left" w:pos="5250"/>
        </w:tabs>
        <w:spacing w:line="480" w:lineRule="auto"/>
        <w:rPr>
          <w:rFonts w:cs="Arial"/>
        </w:rPr>
      </w:pPr>
      <w:r w:rsidRPr="00D3393E">
        <w:rPr>
          <w:rFonts w:cs="Arial"/>
          <w:noProof/>
        </w:rPr>
        <w:lastRenderedPageBreak/>
        <w:drawing>
          <wp:inline distT="0" distB="0" distL="0" distR="0" wp14:anchorId="0BE2852C" wp14:editId="0269ADEF">
            <wp:extent cx="3676650" cy="2169819"/>
            <wp:effectExtent l="0" t="0" r="0" b="190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7"/>
                    <a:stretch>
                      <a:fillRect/>
                    </a:stretch>
                  </pic:blipFill>
                  <pic:spPr>
                    <a:xfrm>
                      <a:off x="0" y="0"/>
                      <a:ext cx="3688267" cy="2176675"/>
                    </a:xfrm>
                    <a:prstGeom prst="rect">
                      <a:avLst/>
                    </a:prstGeom>
                  </pic:spPr>
                </pic:pic>
              </a:graphicData>
            </a:graphic>
          </wp:inline>
        </w:drawing>
      </w:r>
    </w:p>
    <w:p w14:paraId="4CD4F148" w14:textId="77777777" w:rsidR="004F5580" w:rsidRPr="004615CE" w:rsidRDefault="004F5580" w:rsidP="004F5580">
      <w:pPr>
        <w:spacing w:line="480" w:lineRule="auto"/>
        <w:ind w:firstLine="720"/>
        <w:rPr>
          <w:iCs/>
        </w:rPr>
      </w:pPr>
      <w:r w:rsidRPr="00820113">
        <w:rPr>
          <w:b/>
          <w:bCs/>
          <w:i/>
        </w:rPr>
        <w:t>SDQ: Prosocial scale</w:t>
      </w:r>
      <w:r>
        <w:rPr>
          <w:b/>
          <w:bCs/>
          <w:i/>
        </w:rPr>
        <w:t xml:space="preserve">. </w:t>
      </w:r>
      <w:r>
        <w:rPr>
          <w:iCs/>
        </w:rPr>
        <w:t xml:space="preserve">No significant between or within-subject effects were found on the prosocial scale. The interaction effect was also non-significant </w:t>
      </w:r>
      <w:r w:rsidRPr="00327ECE">
        <w:rPr>
          <w:rFonts w:cs="Arial"/>
        </w:rPr>
        <w:t>(</w:t>
      </w:r>
      <w:r w:rsidRPr="00B43C28">
        <w:rPr>
          <w:rFonts w:cs="Arial"/>
          <w:i/>
          <w:iCs/>
        </w:rPr>
        <w:t>F</w:t>
      </w:r>
      <w:r>
        <w:rPr>
          <w:rFonts w:cs="Arial"/>
        </w:rPr>
        <w:t xml:space="preserve"> </w:t>
      </w:r>
      <w:r w:rsidRPr="00327ECE">
        <w:rPr>
          <w:rFonts w:cs="Arial"/>
        </w:rPr>
        <w:t>=</w:t>
      </w:r>
      <w:r>
        <w:rPr>
          <w:rFonts w:cs="Arial"/>
        </w:rPr>
        <w:t xml:space="preserve"> .02</w:t>
      </w:r>
      <w:r w:rsidRPr="00327ECE">
        <w:rPr>
          <w:rFonts w:cs="Arial"/>
        </w:rPr>
        <w:t xml:space="preserve"> (1); </w:t>
      </w:r>
      <w:r w:rsidRPr="00B43C28">
        <w:rPr>
          <w:rFonts w:cs="Arial"/>
          <w:i/>
          <w:iCs/>
        </w:rPr>
        <w:t>p</w:t>
      </w:r>
      <w:r w:rsidRPr="00327ECE">
        <w:rPr>
          <w:rFonts w:cs="Arial"/>
        </w:rPr>
        <w:t>=</w:t>
      </w:r>
      <w:r>
        <w:rPr>
          <w:rFonts w:cs="Arial"/>
        </w:rPr>
        <w:t xml:space="preserve"> .90</w:t>
      </w:r>
      <w:r w:rsidRPr="00327ECE">
        <w:rPr>
          <w:rFonts w:cs="Arial"/>
        </w:rPr>
        <w:t xml:space="preserve">).  </w:t>
      </w:r>
    </w:p>
    <w:p w14:paraId="3943165C" w14:textId="28313A2B" w:rsidR="00F001B9" w:rsidRDefault="00F001B9" w:rsidP="00E46E29">
      <w:pPr>
        <w:spacing w:line="480" w:lineRule="auto"/>
        <w:rPr>
          <w:b/>
          <w:bCs/>
        </w:rPr>
      </w:pPr>
      <w:r>
        <w:rPr>
          <w:b/>
          <w:bCs/>
        </w:rPr>
        <w:t xml:space="preserve">Parent </w:t>
      </w:r>
      <w:r w:rsidR="002303A1" w:rsidRPr="007B07C4">
        <w:rPr>
          <w:b/>
          <w:bCs/>
        </w:rPr>
        <w:t xml:space="preserve">Satisfaction </w:t>
      </w:r>
    </w:p>
    <w:p w14:paraId="627870B4" w14:textId="3ACD6059" w:rsidR="00161D0E" w:rsidRPr="00D04F41" w:rsidRDefault="00D04F41" w:rsidP="00E46E29">
      <w:pPr>
        <w:spacing w:line="480" w:lineRule="auto"/>
        <w:ind w:firstLine="720"/>
      </w:pPr>
      <w:r>
        <w:t xml:space="preserve">Participating parents </w:t>
      </w:r>
      <w:r w:rsidR="00396C67">
        <w:t>reported</w:t>
      </w:r>
      <w:r>
        <w:t xml:space="preserve"> high levels of satisfaction with the training</w:t>
      </w:r>
      <w:r w:rsidR="00396C67">
        <w:t xml:space="preserve"> with mean levels of satisfaction at or above 4.7 or greater on a 5-point scale</w:t>
      </w:r>
      <w:r w:rsidR="004B3968">
        <w:t xml:space="preserve"> (</w:t>
      </w:r>
      <w:r w:rsidR="004B3968" w:rsidRPr="00BA01FE">
        <w:t xml:space="preserve">See </w:t>
      </w:r>
      <w:r w:rsidR="009E71C3" w:rsidRPr="00BA01FE">
        <w:t>T</w:t>
      </w:r>
      <w:r w:rsidR="004B3968" w:rsidRPr="00BA01FE">
        <w:t xml:space="preserve">able </w:t>
      </w:r>
      <w:r w:rsidR="00BA01FE">
        <w:t>3</w:t>
      </w:r>
      <w:r w:rsidR="004B3968">
        <w:t>).</w:t>
      </w:r>
    </w:p>
    <w:p w14:paraId="337CD846" w14:textId="5F53A037" w:rsidR="009E71C3" w:rsidRDefault="004615CE" w:rsidP="00E46E29">
      <w:pPr>
        <w:rPr>
          <w:b/>
          <w:bCs/>
        </w:rPr>
      </w:pPr>
      <w:r w:rsidRPr="00BA01FE">
        <w:rPr>
          <w:b/>
          <w:bCs/>
        </w:rPr>
        <w:t xml:space="preserve">Table </w:t>
      </w:r>
      <w:r w:rsidR="00BA01FE" w:rsidRPr="00BA01FE">
        <w:rPr>
          <w:b/>
          <w:bCs/>
        </w:rPr>
        <w:t>3</w:t>
      </w:r>
    </w:p>
    <w:p w14:paraId="263652F2" w14:textId="77777777" w:rsidR="00BA01FE" w:rsidRPr="00BA01FE" w:rsidRDefault="00BA01FE" w:rsidP="00E46E29">
      <w:pPr>
        <w:rPr>
          <w:b/>
          <w:bCs/>
        </w:rPr>
      </w:pPr>
    </w:p>
    <w:p w14:paraId="01BD2E7B" w14:textId="0D18D626" w:rsidR="00407783" w:rsidRDefault="004615CE" w:rsidP="00E46E29">
      <w:pPr>
        <w:rPr>
          <w:i/>
          <w:iCs/>
        </w:rPr>
      </w:pPr>
      <w:r w:rsidRPr="00BA01FE">
        <w:rPr>
          <w:i/>
          <w:iCs/>
        </w:rPr>
        <w:t>Mean scores on satisfaction items</w:t>
      </w:r>
    </w:p>
    <w:p w14:paraId="0CDC272E" w14:textId="77777777" w:rsidR="00BA01FE" w:rsidRPr="004615CE" w:rsidRDefault="00BA01FE" w:rsidP="00E46E29">
      <w:pPr>
        <w:rPr>
          <w:b/>
          <w:bCs/>
        </w:rPr>
      </w:pPr>
    </w:p>
    <w:tbl>
      <w:tblPr>
        <w:tblW w:w="8540" w:type="dxa"/>
        <w:tblCellMar>
          <w:left w:w="0" w:type="dxa"/>
          <w:right w:w="0" w:type="dxa"/>
        </w:tblCellMar>
        <w:tblLook w:val="0420" w:firstRow="1" w:lastRow="0" w:firstColumn="0" w:lastColumn="0" w:noHBand="0" w:noVBand="1"/>
      </w:tblPr>
      <w:tblGrid>
        <w:gridCol w:w="6560"/>
        <w:gridCol w:w="990"/>
        <w:gridCol w:w="990"/>
      </w:tblGrid>
      <w:tr w:rsidR="004F6CC5" w:rsidRPr="00D04F41" w14:paraId="6AF7DA10" w14:textId="2F375EDD" w:rsidTr="001C50D7">
        <w:trPr>
          <w:trHeight w:val="286"/>
        </w:trPr>
        <w:tc>
          <w:tcPr>
            <w:tcW w:w="656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1ACE007" w14:textId="77777777" w:rsidR="004F6CC5" w:rsidRPr="00B43C28" w:rsidRDefault="004F6CC5" w:rsidP="00E46E29">
            <w:r w:rsidRPr="00B43C28">
              <w:t>Item</w:t>
            </w:r>
          </w:p>
        </w:tc>
        <w:tc>
          <w:tcPr>
            <w:tcW w:w="990" w:type="dxa"/>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701B40FD" w14:textId="11E425B1" w:rsidR="004F6CC5" w:rsidRPr="00B43C28" w:rsidRDefault="004F6CC5" w:rsidP="00E46E29">
            <w:pPr>
              <w:rPr>
                <w:i/>
                <w:iCs/>
              </w:rPr>
            </w:pPr>
            <w:r w:rsidRPr="00B43C28">
              <w:rPr>
                <w:i/>
                <w:iCs/>
              </w:rPr>
              <w:t>M</w:t>
            </w:r>
          </w:p>
          <w:p w14:paraId="60990F96" w14:textId="011A3C32" w:rsidR="004F6CC5" w:rsidRPr="00B43C28" w:rsidRDefault="004F6CC5" w:rsidP="00E46E29">
            <w:pPr>
              <w:rPr>
                <w:i/>
                <w:iCs/>
              </w:rPr>
            </w:pPr>
          </w:p>
        </w:tc>
        <w:tc>
          <w:tcPr>
            <w:tcW w:w="990" w:type="dxa"/>
            <w:tcBorders>
              <w:top w:val="single" w:sz="4" w:space="0" w:color="auto"/>
              <w:left w:val="single" w:sz="8" w:space="0" w:color="FFFFFF"/>
              <w:bottom w:val="single" w:sz="4" w:space="0" w:color="auto"/>
              <w:right w:val="single" w:sz="8" w:space="0" w:color="FFFFFF"/>
            </w:tcBorders>
            <w:shd w:val="clear" w:color="auto" w:fill="auto"/>
          </w:tcPr>
          <w:p w14:paraId="7A3F102F" w14:textId="134F31C4" w:rsidR="004F6CC5" w:rsidRPr="00B43C28" w:rsidRDefault="001C50D7" w:rsidP="00E46E29">
            <w:pPr>
              <w:rPr>
                <w:i/>
                <w:iCs/>
              </w:rPr>
            </w:pPr>
            <w:r w:rsidRPr="00B43C28">
              <w:rPr>
                <w:i/>
                <w:iCs/>
              </w:rPr>
              <w:t>SD</w:t>
            </w:r>
          </w:p>
        </w:tc>
      </w:tr>
      <w:tr w:rsidR="004F6CC5" w:rsidRPr="00D04F41" w14:paraId="0053DAF5" w14:textId="77DF8C82" w:rsidTr="004F6CC5">
        <w:trPr>
          <w:trHeight w:val="156"/>
        </w:trPr>
        <w:tc>
          <w:tcPr>
            <w:tcW w:w="6560" w:type="dxa"/>
            <w:tcBorders>
              <w:top w:val="single" w:sz="4" w:space="0" w:color="auto"/>
              <w:left w:val="single" w:sz="8" w:space="0" w:color="FFFFFF"/>
              <w:right w:val="single" w:sz="8" w:space="0" w:color="FFFFFF"/>
            </w:tcBorders>
            <w:shd w:val="clear" w:color="auto" w:fill="auto"/>
            <w:tcMar>
              <w:top w:w="72" w:type="dxa"/>
              <w:left w:w="144" w:type="dxa"/>
              <w:bottom w:w="72" w:type="dxa"/>
              <w:right w:w="144" w:type="dxa"/>
            </w:tcMar>
            <w:hideMark/>
          </w:tcPr>
          <w:p w14:paraId="41757938" w14:textId="77777777" w:rsidR="004F6CC5" w:rsidRPr="00407783" w:rsidRDefault="004F6CC5" w:rsidP="00E46E29">
            <w:r w:rsidRPr="00407783">
              <w:t>Expectations were met</w:t>
            </w:r>
          </w:p>
        </w:tc>
        <w:tc>
          <w:tcPr>
            <w:tcW w:w="990" w:type="dxa"/>
            <w:tcBorders>
              <w:top w:val="single" w:sz="4" w:space="0" w:color="auto"/>
              <w:left w:val="single" w:sz="8" w:space="0" w:color="FFFFFF"/>
              <w:right w:val="single" w:sz="8" w:space="0" w:color="FFFFFF"/>
            </w:tcBorders>
            <w:shd w:val="clear" w:color="auto" w:fill="auto"/>
            <w:tcMar>
              <w:top w:w="72" w:type="dxa"/>
              <w:left w:w="144" w:type="dxa"/>
              <w:bottom w:w="72" w:type="dxa"/>
              <w:right w:w="144" w:type="dxa"/>
            </w:tcMar>
            <w:hideMark/>
          </w:tcPr>
          <w:p w14:paraId="52B83847" w14:textId="23C42715" w:rsidR="004F6CC5" w:rsidRPr="00407783" w:rsidRDefault="004F6CC5" w:rsidP="00E46E29">
            <w:r w:rsidRPr="00407783">
              <w:t>4.</w:t>
            </w:r>
            <w:r w:rsidR="001C50D7" w:rsidRPr="00D04F41">
              <w:t>7</w:t>
            </w:r>
          </w:p>
        </w:tc>
        <w:tc>
          <w:tcPr>
            <w:tcW w:w="990" w:type="dxa"/>
            <w:tcBorders>
              <w:top w:val="single" w:sz="4" w:space="0" w:color="auto"/>
              <w:left w:val="single" w:sz="8" w:space="0" w:color="FFFFFF"/>
              <w:right w:val="single" w:sz="8" w:space="0" w:color="FFFFFF"/>
            </w:tcBorders>
            <w:shd w:val="clear" w:color="auto" w:fill="auto"/>
          </w:tcPr>
          <w:p w14:paraId="561E4C30" w14:textId="1B2774F4" w:rsidR="004F6CC5" w:rsidRPr="00D04F41" w:rsidRDefault="001C50D7" w:rsidP="00E46E29">
            <w:r w:rsidRPr="00D04F41">
              <w:t>.48</w:t>
            </w:r>
          </w:p>
        </w:tc>
      </w:tr>
      <w:tr w:rsidR="001C50D7" w:rsidRPr="00D04F41" w14:paraId="6D67448B" w14:textId="704C4C39" w:rsidTr="004F6CC5">
        <w:trPr>
          <w:trHeight w:val="250"/>
        </w:trPr>
        <w:tc>
          <w:tcPr>
            <w:tcW w:w="6560" w:type="dxa"/>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C039058" w14:textId="77777777" w:rsidR="001C50D7" w:rsidRPr="00407783" w:rsidRDefault="001C50D7" w:rsidP="00E46E29">
            <w:r w:rsidRPr="00407783">
              <w:t>Learned new parenting strategies</w:t>
            </w:r>
          </w:p>
        </w:tc>
        <w:tc>
          <w:tcPr>
            <w:tcW w:w="990" w:type="dxa"/>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FC5414F" w14:textId="7DDD1400" w:rsidR="001C50D7" w:rsidRPr="00407783" w:rsidRDefault="001C50D7" w:rsidP="00E46E29">
            <w:r w:rsidRPr="00407783">
              <w:t>4.</w:t>
            </w:r>
            <w:r w:rsidRPr="00D04F41">
              <w:t>7</w:t>
            </w:r>
          </w:p>
        </w:tc>
        <w:tc>
          <w:tcPr>
            <w:tcW w:w="990" w:type="dxa"/>
            <w:tcBorders>
              <w:left w:val="single" w:sz="8" w:space="0" w:color="FFFFFF"/>
              <w:bottom w:val="single" w:sz="8" w:space="0" w:color="FFFFFF"/>
              <w:right w:val="single" w:sz="8" w:space="0" w:color="FFFFFF"/>
            </w:tcBorders>
            <w:shd w:val="clear" w:color="auto" w:fill="auto"/>
          </w:tcPr>
          <w:p w14:paraId="3A15105B" w14:textId="25554DCC" w:rsidR="001C50D7" w:rsidRPr="00D04F41" w:rsidRDefault="001C50D7" w:rsidP="00E46E29">
            <w:r w:rsidRPr="00D04F41">
              <w:t>.48</w:t>
            </w:r>
          </w:p>
        </w:tc>
      </w:tr>
      <w:tr w:rsidR="00A77DC1" w:rsidRPr="00D04F41" w14:paraId="460F520F" w14:textId="77777777" w:rsidTr="004F6CC5">
        <w:trPr>
          <w:trHeight w:val="286"/>
        </w:trPr>
        <w:tc>
          <w:tcPr>
            <w:tcW w:w="6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8EEBFEB" w14:textId="6265A5DA" w:rsidR="00A77DC1" w:rsidRPr="00D04F41" w:rsidRDefault="00A77DC1" w:rsidP="00E46E29">
            <w:r w:rsidRPr="00D04F41">
              <w:t>I will share what I learn with a friend/family member</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A4561DA" w14:textId="72994577" w:rsidR="00A77DC1" w:rsidRPr="00D04F41" w:rsidRDefault="00A77DC1" w:rsidP="00E46E29">
            <w:r w:rsidRPr="00D04F41">
              <w:t>4.8</w:t>
            </w:r>
          </w:p>
        </w:tc>
        <w:tc>
          <w:tcPr>
            <w:tcW w:w="990" w:type="dxa"/>
            <w:tcBorders>
              <w:top w:val="single" w:sz="8" w:space="0" w:color="FFFFFF"/>
              <w:left w:val="single" w:sz="8" w:space="0" w:color="FFFFFF"/>
              <w:bottom w:val="single" w:sz="8" w:space="0" w:color="FFFFFF"/>
              <w:right w:val="single" w:sz="8" w:space="0" w:color="FFFFFF"/>
            </w:tcBorders>
            <w:shd w:val="clear" w:color="auto" w:fill="auto"/>
          </w:tcPr>
          <w:p w14:paraId="02C7CCFA" w14:textId="7E133752" w:rsidR="00A77DC1" w:rsidRPr="00D04F41" w:rsidRDefault="00A77DC1" w:rsidP="00E46E29">
            <w:r w:rsidRPr="00D04F41">
              <w:t>.44</w:t>
            </w:r>
          </w:p>
        </w:tc>
      </w:tr>
      <w:tr w:rsidR="004F6CC5" w:rsidRPr="00D04F41" w14:paraId="02C3B6B5" w14:textId="78DA8CE5" w:rsidTr="004F6CC5">
        <w:trPr>
          <w:trHeight w:val="286"/>
        </w:trPr>
        <w:tc>
          <w:tcPr>
            <w:tcW w:w="6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DBD8853" w14:textId="77777777" w:rsidR="004F6CC5" w:rsidRPr="00407783" w:rsidRDefault="004F6CC5" w:rsidP="00E46E29">
            <w:r w:rsidRPr="00407783">
              <w:t>I have at least one additional tool to help meet child’s needs</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B23AD7F" w14:textId="6B6DA4A2" w:rsidR="004F6CC5" w:rsidRPr="00407783" w:rsidRDefault="004F6CC5" w:rsidP="00E46E29">
            <w:r w:rsidRPr="00407783">
              <w:t>4.</w:t>
            </w:r>
            <w:r w:rsidR="00A77DC1" w:rsidRPr="00D04F41">
              <w:t>9</w:t>
            </w:r>
          </w:p>
        </w:tc>
        <w:tc>
          <w:tcPr>
            <w:tcW w:w="990" w:type="dxa"/>
            <w:tcBorders>
              <w:top w:val="single" w:sz="8" w:space="0" w:color="FFFFFF"/>
              <w:left w:val="single" w:sz="8" w:space="0" w:color="FFFFFF"/>
              <w:bottom w:val="single" w:sz="8" w:space="0" w:color="FFFFFF"/>
              <w:right w:val="single" w:sz="8" w:space="0" w:color="FFFFFF"/>
            </w:tcBorders>
            <w:shd w:val="clear" w:color="auto" w:fill="auto"/>
          </w:tcPr>
          <w:p w14:paraId="735C3855" w14:textId="371CC707" w:rsidR="004F6CC5" w:rsidRPr="00D04F41" w:rsidRDefault="00A77DC1" w:rsidP="00E46E29">
            <w:r w:rsidRPr="00D04F41">
              <w:t>.32</w:t>
            </w:r>
          </w:p>
        </w:tc>
      </w:tr>
      <w:tr w:rsidR="004F6CC5" w:rsidRPr="00D04F41" w14:paraId="66236DED" w14:textId="107F0DF1" w:rsidTr="004F6CC5">
        <w:trPr>
          <w:trHeight w:val="178"/>
        </w:trPr>
        <w:tc>
          <w:tcPr>
            <w:tcW w:w="6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94501DE" w14:textId="77777777" w:rsidR="004F6CC5" w:rsidRPr="00407783" w:rsidRDefault="004F6CC5" w:rsidP="00E46E29">
            <w:r w:rsidRPr="00407783">
              <w:t>Good use of my time</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655965" w14:textId="5FA1869B" w:rsidR="004F6CC5" w:rsidRPr="00407783" w:rsidRDefault="00A77DC1" w:rsidP="00E46E29">
            <w:r w:rsidRPr="00D04F41">
              <w:t>4.8</w:t>
            </w:r>
          </w:p>
        </w:tc>
        <w:tc>
          <w:tcPr>
            <w:tcW w:w="990" w:type="dxa"/>
            <w:tcBorders>
              <w:top w:val="single" w:sz="8" w:space="0" w:color="FFFFFF"/>
              <w:left w:val="single" w:sz="8" w:space="0" w:color="FFFFFF"/>
              <w:bottom w:val="single" w:sz="8" w:space="0" w:color="FFFFFF"/>
              <w:right w:val="single" w:sz="8" w:space="0" w:color="FFFFFF"/>
            </w:tcBorders>
            <w:shd w:val="clear" w:color="auto" w:fill="auto"/>
          </w:tcPr>
          <w:p w14:paraId="75468F1E" w14:textId="752A35B3" w:rsidR="004F6CC5" w:rsidRPr="00D04F41" w:rsidRDefault="00A77DC1" w:rsidP="00E46E29">
            <w:r w:rsidRPr="00D04F41">
              <w:t>.42</w:t>
            </w:r>
          </w:p>
        </w:tc>
      </w:tr>
      <w:tr w:rsidR="004F6CC5" w:rsidRPr="00D04F41" w14:paraId="61A2D01A" w14:textId="34737344" w:rsidTr="004F6CC5">
        <w:trPr>
          <w:trHeight w:val="268"/>
        </w:trPr>
        <w:tc>
          <w:tcPr>
            <w:tcW w:w="6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83D0F0F" w14:textId="5F70BD52" w:rsidR="004F6CC5" w:rsidRPr="00407783" w:rsidRDefault="004F6CC5" w:rsidP="00E46E29">
            <w:r w:rsidRPr="00407783">
              <w:t xml:space="preserve">Trainers were </w:t>
            </w:r>
            <w:r w:rsidR="00B21699">
              <w:t xml:space="preserve">clear and </w:t>
            </w:r>
            <w:r w:rsidRPr="00407783">
              <w:t>effective</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977BD37" w14:textId="4EAE3C05" w:rsidR="004F6CC5" w:rsidRPr="00407783" w:rsidRDefault="00D04F41" w:rsidP="00E46E29">
            <w:r w:rsidRPr="00D04F41">
              <w:t>4.8</w:t>
            </w:r>
          </w:p>
        </w:tc>
        <w:tc>
          <w:tcPr>
            <w:tcW w:w="990" w:type="dxa"/>
            <w:tcBorders>
              <w:top w:val="single" w:sz="8" w:space="0" w:color="FFFFFF"/>
              <w:left w:val="single" w:sz="8" w:space="0" w:color="FFFFFF"/>
              <w:bottom w:val="single" w:sz="8" w:space="0" w:color="FFFFFF"/>
              <w:right w:val="single" w:sz="8" w:space="0" w:color="FFFFFF"/>
            </w:tcBorders>
            <w:shd w:val="clear" w:color="auto" w:fill="auto"/>
          </w:tcPr>
          <w:p w14:paraId="4C19D849" w14:textId="71468658" w:rsidR="004F6CC5" w:rsidRPr="00D04F41" w:rsidRDefault="00D04F41" w:rsidP="00E46E29">
            <w:r w:rsidRPr="00D04F41">
              <w:t>.42</w:t>
            </w:r>
          </w:p>
        </w:tc>
      </w:tr>
      <w:tr w:rsidR="004F6CC5" w:rsidRPr="00D04F41" w14:paraId="4AE4F911" w14:textId="60C81D90" w:rsidTr="00D04F41">
        <w:trPr>
          <w:trHeight w:val="286"/>
        </w:trPr>
        <w:tc>
          <w:tcPr>
            <w:tcW w:w="65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E166F94" w14:textId="77777777" w:rsidR="004F6CC5" w:rsidRPr="00407783" w:rsidRDefault="004F6CC5" w:rsidP="00E46E29">
            <w:r w:rsidRPr="00407783">
              <w:t>Material was engaging</w:t>
            </w:r>
          </w:p>
        </w:tc>
        <w:tc>
          <w:tcPr>
            <w:tcW w:w="99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DC35D73" w14:textId="77777777" w:rsidR="004F6CC5" w:rsidRPr="00407783" w:rsidRDefault="004F6CC5" w:rsidP="00E46E29">
            <w:r w:rsidRPr="00407783">
              <w:t>4.8</w:t>
            </w:r>
          </w:p>
        </w:tc>
        <w:tc>
          <w:tcPr>
            <w:tcW w:w="990" w:type="dxa"/>
            <w:tcBorders>
              <w:top w:val="single" w:sz="8" w:space="0" w:color="FFFFFF"/>
              <w:left w:val="single" w:sz="8" w:space="0" w:color="FFFFFF"/>
              <w:bottom w:val="single" w:sz="8" w:space="0" w:color="FFFFFF"/>
              <w:right w:val="single" w:sz="8" w:space="0" w:color="FFFFFF"/>
            </w:tcBorders>
            <w:shd w:val="clear" w:color="auto" w:fill="auto"/>
          </w:tcPr>
          <w:p w14:paraId="78230589" w14:textId="24E8372D" w:rsidR="004F6CC5" w:rsidRPr="00D04F41" w:rsidRDefault="00D04F41" w:rsidP="00E46E29">
            <w:r w:rsidRPr="00D04F41">
              <w:t>.42</w:t>
            </w:r>
          </w:p>
        </w:tc>
      </w:tr>
      <w:tr w:rsidR="004F6CC5" w:rsidRPr="00D04F41" w14:paraId="0B059C44" w14:textId="02596E1D" w:rsidTr="00D04F41">
        <w:trPr>
          <w:trHeight w:val="286"/>
        </w:trPr>
        <w:tc>
          <w:tcPr>
            <w:tcW w:w="656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4D33D76B" w14:textId="77777777" w:rsidR="004F6CC5" w:rsidRPr="00407783" w:rsidRDefault="004F6CC5" w:rsidP="00E46E29">
            <w:r w:rsidRPr="00407783">
              <w:t>I would recommend this to a friend</w:t>
            </w:r>
          </w:p>
        </w:tc>
        <w:tc>
          <w:tcPr>
            <w:tcW w:w="990" w:type="dxa"/>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hideMark/>
          </w:tcPr>
          <w:p w14:paraId="58DC0055" w14:textId="77CA1634" w:rsidR="004F6CC5" w:rsidRPr="00407783" w:rsidRDefault="00D04F41" w:rsidP="00E46E29">
            <w:r w:rsidRPr="00D04F41">
              <w:t>4.9</w:t>
            </w:r>
          </w:p>
        </w:tc>
        <w:tc>
          <w:tcPr>
            <w:tcW w:w="990" w:type="dxa"/>
            <w:tcBorders>
              <w:top w:val="single" w:sz="8" w:space="0" w:color="FFFFFF"/>
              <w:left w:val="single" w:sz="8" w:space="0" w:color="FFFFFF"/>
              <w:bottom w:val="single" w:sz="4" w:space="0" w:color="auto"/>
              <w:right w:val="single" w:sz="8" w:space="0" w:color="FFFFFF"/>
            </w:tcBorders>
            <w:shd w:val="clear" w:color="auto" w:fill="auto"/>
          </w:tcPr>
          <w:p w14:paraId="3BE2010A" w14:textId="0D57B4D6" w:rsidR="004F6CC5" w:rsidRPr="00D04F41" w:rsidRDefault="00D04F41" w:rsidP="00E46E29">
            <w:r w:rsidRPr="00D04F41">
              <w:t>.32</w:t>
            </w:r>
          </w:p>
        </w:tc>
      </w:tr>
    </w:tbl>
    <w:p w14:paraId="03915213" w14:textId="4B2A4700" w:rsidR="00D04F41" w:rsidRDefault="009E71C3" w:rsidP="00E46E29">
      <w:pPr>
        <w:rPr>
          <w:b/>
          <w:bCs/>
        </w:rPr>
      </w:pPr>
      <w:r w:rsidRPr="00B43C28">
        <w:rPr>
          <w:i/>
          <w:iCs/>
        </w:rPr>
        <w:t>Note</w:t>
      </w:r>
      <w:r>
        <w:t xml:space="preserve">. </w:t>
      </w:r>
      <w:r w:rsidR="00D04F41">
        <w:t>Scale</w:t>
      </w:r>
      <w:r>
        <w:t xml:space="preserve"> ranged from </w:t>
      </w:r>
      <w:r w:rsidR="00D04F41" w:rsidRPr="00B43C28">
        <w:t>Strongly disagree</w:t>
      </w:r>
      <w:r>
        <w:t xml:space="preserve"> (1) to </w:t>
      </w:r>
      <w:r w:rsidR="00D04F41" w:rsidRPr="00B43C28">
        <w:t xml:space="preserve">Strongly </w:t>
      </w:r>
      <w:r>
        <w:t>a</w:t>
      </w:r>
      <w:r w:rsidR="00D04F41" w:rsidRPr="00B43C28">
        <w:t>gree</w:t>
      </w:r>
      <w:r>
        <w:t xml:space="preserve"> (5)</w:t>
      </w:r>
    </w:p>
    <w:p w14:paraId="4CD250AE" w14:textId="21241EC5" w:rsidR="00F001B9" w:rsidRPr="00156CF8" w:rsidRDefault="00F001B9" w:rsidP="00E46E29"/>
    <w:p w14:paraId="3A0427E9" w14:textId="517BE7D7" w:rsidR="00B97ED5" w:rsidRDefault="002852E2" w:rsidP="00E46E29">
      <w:pPr>
        <w:spacing w:line="480" w:lineRule="auto"/>
        <w:ind w:firstLine="720"/>
      </w:pPr>
      <w:r>
        <w:lastRenderedPageBreak/>
        <w:t xml:space="preserve">When asked about the most helpful part of the workshops, participants </w:t>
      </w:r>
      <w:r w:rsidR="005E38B1">
        <w:t xml:space="preserve">shared a variety of responses </w:t>
      </w:r>
      <w:r w:rsidR="00124DCF">
        <w:t>including specific activities such as “</w:t>
      </w:r>
      <w:r w:rsidR="00124DCF" w:rsidRPr="000E037D">
        <w:rPr>
          <w:i/>
          <w:iCs/>
        </w:rPr>
        <w:t>repacking the invisible suitcase</w:t>
      </w:r>
      <w:r w:rsidR="00124DCF">
        <w:t>”, “</w:t>
      </w:r>
      <w:r w:rsidR="00124DCF" w:rsidRPr="000E037D">
        <w:rPr>
          <w:i/>
          <w:iCs/>
        </w:rPr>
        <w:t>shark music</w:t>
      </w:r>
      <w:r w:rsidR="00124DCF">
        <w:t xml:space="preserve">”, </w:t>
      </w:r>
      <w:r w:rsidR="0062417E">
        <w:t>“</w:t>
      </w:r>
      <w:r w:rsidR="0062417E" w:rsidRPr="0062417E">
        <w:rPr>
          <w:i/>
          <w:iCs/>
        </w:rPr>
        <w:t>flexibility and accessibility of online format</w:t>
      </w:r>
      <w:r w:rsidR="0062417E">
        <w:t xml:space="preserve">” </w:t>
      </w:r>
      <w:r w:rsidR="00124DCF">
        <w:t xml:space="preserve">and </w:t>
      </w:r>
      <w:r w:rsidR="003611E0">
        <w:t>understanding intergenerational trauma.  Participants also share</w:t>
      </w:r>
      <w:r w:rsidR="0062417E">
        <w:t xml:space="preserve">d </w:t>
      </w:r>
      <w:r w:rsidR="003611E0">
        <w:t xml:space="preserve">the impact the workshop had on their </w:t>
      </w:r>
      <w:r w:rsidR="0062417E">
        <w:t>lives.  One participant noted</w:t>
      </w:r>
      <w:r w:rsidR="00145733">
        <w:t xml:space="preserve">, </w:t>
      </w:r>
      <w:r w:rsidR="00C23878">
        <w:t>“</w:t>
      </w:r>
      <w:r w:rsidR="00C23878" w:rsidRPr="00C23878">
        <w:rPr>
          <w:i/>
          <w:iCs/>
        </w:rPr>
        <w:t>let me know I am not alone</w:t>
      </w:r>
      <w:r w:rsidR="0062417E">
        <w:t xml:space="preserve">.”  Another shared, </w:t>
      </w:r>
      <w:r w:rsidR="00C23878">
        <w:t>“</w:t>
      </w:r>
      <w:r w:rsidR="00C23878" w:rsidRPr="00C23878">
        <w:rPr>
          <w:i/>
          <w:iCs/>
        </w:rPr>
        <w:t>Understanding that my child isn’t acting out, he’s communication through body language was a huge break for me.  It taught me more patience and how to understand them</w:t>
      </w:r>
      <w:r w:rsidR="00C23878" w:rsidRPr="00C23878">
        <w:t xml:space="preserve">.” </w:t>
      </w:r>
      <w:r w:rsidR="00C23878">
        <w:t>One participant noted feeling better at listening and discipline while another wrote, “</w:t>
      </w:r>
      <w:r w:rsidR="00C23878" w:rsidRPr="00C23878">
        <w:rPr>
          <w:i/>
          <w:iCs/>
        </w:rPr>
        <w:t xml:space="preserve">I've become more present </w:t>
      </w:r>
      <w:r w:rsidR="0062417E">
        <w:rPr>
          <w:i/>
          <w:iCs/>
        </w:rPr>
        <w:t>with</w:t>
      </w:r>
      <w:r w:rsidR="00C23878" w:rsidRPr="00C23878">
        <w:rPr>
          <w:i/>
          <w:iCs/>
        </w:rPr>
        <w:t xml:space="preserve"> my kids big feelings, and more emotionally and mentally available for them. I feel closer to my kids and more confident that I will not lose them again. My patience has grown due to my ability to use what I've learned and practiced in the class with my kids</w:t>
      </w:r>
      <w:r w:rsidR="00C23878" w:rsidRPr="00C23878">
        <w:t>.”</w:t>
      </w:r>
    </w:p>
    <w:p w14:paraId="269B0761" w14:textId="10EDBB30" w:rsidR="00F63A26" w:rsidRPr="00BA01FE" w:rsidRDefault="00F63A26" w:rsidP="00E46E29">
      <w:pPr>
        <w:pStyle w:val="indented"/>
        <w:spacing w:before="0" w:beforeAutospacing="0" w:after="0" w:afterAutospacing="0" w:line="480" w:lineRule="auto"/>
        <w:rPr>
          <w:rFonts w:ascii="Times" w:hAnsi="Times" w:cstheme="minorHAnsi"/>
          <w:b/>
          <w:bCs/>
        </w:rPr>
      </w:pPr>
      <w:r w:rsidRPr="00BA01FE">
        <w:rPr>
          <w:rFonts w:ascii="Times" w:hAnsi="Times" w:cstheme="minorHAnsi"/>
          <w:b/>
          <w:bCs/>
        </w:rPr>
        <w:t xml:space="preserve">Associated Costs </w:t>
      </w:r>
    </w:p>
    <w:p w14:paraId="2476E576" w14:textId="5B4A6F26" w:rsidR="00F63A26" w:rsidRDefault="00F63A26" w:rsidP="00E46E29">
      <w:pPr>
        <w:pStyle w:val="indented"/>
        <w:spacing w:before="0" w:beforeAutospacing="0" w:after="0" w:afterAutospacing="0" w:line="480" w:lineRule="auto"/>
        <w:ind w:firstLine="720"/>
        <w:rPr>
          <w:rFonts w:ascii="Times" w:hAnsi="Times" w:cstheme="minorHAnsi"/>
        </w:rPr>
      </w:pPr>
      <w:r>
        <w:rPr>
          <w:rFonts w:ascii="Times" w:hAnsi="Times" w:cstheme="minorHAnsi"/>
        </w:rPr>
        <w:t>The following is an example of costs associated with running two groups where recruitment all happened at one time and one group was waitlisted, beginning after the first group concluded (</w:t>
      </w:r>
      <w:r w:rsidRPr="00BA01FE">
        <w:rPr>
          <w:rFonts w:ascii="Times" w:hAnsi="Times" w:cstheme="minorHAnsi"/>
        </w:rPr>
        <w:t xml:space="preserve">see Table </w:t>
      </w:r>
      <w:r w:rsidR="00BA01FE">
        <w:rPr>
          <w:rFonts w:ascii="Times" w:hAnsi="Times" w:cstheme="minorHAnsi"/>
        </w:rPr>
        <w:t>4</w:t>
      </w:r>
      <w:r>
        <w:rPr>
          <w:rFonts w:ascii="Times" w:hAnsi="Times" w:cstheme="minorHAnsi"/>
        </w:rPr>
        <w:t xml:space="preserve">). Although more time-consuming, community leaders saw the benefit of collecting rigorous evaluation data using a comparison group which could provide meaningful pilot data that would help (a) assess the need for larger-scale evaluation potentially leading to clearinghouse status and long-term sustainable funding for the workshop through FFPSA, and (b) assist with making data-based decision-making related to service funding and provision.  </w:t>
      </w:r>
    </w:p>
    <w:p w14:paraId="004DB5D0" w14:textId="79A38337" w:rsidR="00F63A26" w:rsidRDefault="00F63A26" w:rsidP="00E46E29">
      <w:pPr>
        <w:pStyle w:val="indented"/>
        <w:spacing w:before="0" w:beforeAutospacing="0" w:after="0" w:afterAutospacing="0" w:line="480" w:lineRule="auto"/>
        <w:rPr>
          <w:rFonts w:ascii="Times" w:hAnsi="Times" w:cstheme="minorHAnsi"/>
          <w:b/>
          <w:bCs/>
        </w:rPr>
      </w:pPr>
      <w:r w:rsidRPr="00A60132">
        <w:rPr>
          <w:rFonts w:ascii="Times" w:hAnsi="Times" w:cstheme="minorHAnsi"/>
          <w:b/>
          <w:bCs/>
        </w:rPr>
        <w:t xml:space="preserve">Table </w:t>
      </w:r>
      <w:r w:rsidR="00BA01FE">
        <w:rPr>
          <w:rFonts w:ascii="Times" w:hAnsi="Times" w:cstheme="minorHAnsi"/>
          <w:b/>
          <w:bCs/>
        </w:rPr>
        <w:t>4</w:t>
      </w:r>
    </w:p>
    <w:p w14:paraId="4044AD27" w14:textId="77777777" w:rsidR="00F63A26" w:rsidRPr="00C01678" w:rsidRDefault="00F63A26" w:rsidP="00E46E29">
      <w:pPr>
        <w:pStyle w:val="indented"/>
        <w:spacing w:before="0" w:beforeAutospacing="0" w:after="0" w:afterAutospacing="0" w:line="480" w:lineRule="auto"/>
        <w:rPr>
          <w:rFonts w:ascii="Times" w:hAnsi="Times" w:cstheme="minorHAnsi"/>
          <w:i/>
          <w:iCs/>
        </w:rPr>
      </w:pPr>
      <w:r w:rsidRPr="00C01678">
        <w:rPr>
          <w:rFonts w:ascii="Times" w:hAnsi="Times" w:cstheme="minorHAnsi"/>
          <w:i/>
          <w:iCs/>
        </w:rPr>
        <w:lastRenderedPageBreak/>
        <w:t>Costs associated with the implementation of 2 BPC groups (40 participants</w:t>
      </w:r>
      <w:r>
        <w:rPr>
          <w:rFonts w:ascii="Times" w:hAnsi="Times" w:cstheme="minorHAnsi"/>
          <w:i/>
          <w:iCs/>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655"/>
        <w:gridCol w:w="1975"/>
      </w:tblGrid>
      <w:tr w:rsidR="00F63A26" w:rsidRPr="00A60132" w14:paraId="581CE673" w14:textId="77777777" w:rsidTr="007217A7">
        <w:trPr>
          <w:trHeight w:val="332"/>
        </w:trPr>
        <w:tc>
          <w:tcPr>
            <w:tcW w:w="6655" w:type="dxa"/>
            <w:tcBorders>
              <w:bottom w:val="single" w:sz="4" w:space="0" w:color="auto"/>
              <w:right w:val="nil"/>
            </w:tcBorders>
          </w:tcPr>
          <w:p w14:paraId="25B37AAD" w14:textId="77777777" w:rsidR="00F63A26" w:rsidRPr="00C01678" w:rsidRDefault="00F63A26" w:rsidP="00E46E29">
            <w:pPr>
              <w:pStyle w:val="indented"/>
              <w:spacing w:before="0" w:beforeAutospacing="0" w:after="0" w:afterAutospacing="0"/>
            </w:pPr>
            <w:r w:rsidRPr="00C01678">
              <w:t>Item</w:t>
            </w:r>
          </w:p>
        </w:tc>
        <w:tc>
          <w:tcPr>
            <w:tcW w:w="1975" w:type="dxa"/>
            <w:tcBorders>
              <w:left w:val="nil"/>
              <w:bottom w:val="single" w:sz="4" w:space="0" w:color="auto"/>
            </w:tcBorders>
          </w:tcPr>
          <w:p w14:paraId="717607FA" w14:textId="77777777" w:rsidR="00F63A26" w:rsidRPr="00C01678" w:rsidRDefault="00F63A26" w:rsidP="00E46E29">
            <w:pPr>
              <w:pStyle w:val="indented"/>
              <w:spacing w:before="0" w:beforeAutospacing="0" w:after="0" w:afterAutospacing="0"/>
            </w:pPr>
            <w:r w:rsidRPr="00C01678">
              <w:t>Costs</w:t>
            </w:r>
          </w:p>
        </w:tc>
      </w:tr>
      <w:tr w:rsidR="00F63A26" w14:paraId="5BD814FD" w14:textId="77777777" w:rsidTr="007217A7">
        <w:tc>
          <w:tcPr>
            <w:tcW w:w="6655" w:type="dxa"/>
            <w:tcBorders>
              <w:top w:val="single" w:sz="4" w:space="0" w:color="auto"/>
              <w:bottom w:val="nil"/>
              <w:right w:val="nil"/>
            </w:tcBorders>
          </w:tcPr>
          <w:p w14:paraId="67C1A184" w14:textId="05EECCB7" w:rsidR="00F63A26" w:rsidRDefault="00403ADA" w:rsidP="00E46E29">
            <w:pPr>
              <w:pStyle w:val="indented"/>
              <w:spacing w:before="0" w:beforeAutospacing="0" w:after="0" w:afterAutospacing="0" w:line="480" w:lineRule="auto"/>
              <w:rPr>
                <w:rFonts w:ascii="Times" w:hAnsi="Times" w:cstheme="minorHAnsi"/>
              </w:rPr>
            </w:pPr>
            <w:r>
              <w:rPr>
                <w:rFonts w:ascii="Times" w:hAnsi="Times" w:cstheme="minorHAnsi"/>
              </w:rPr>
              <w:t xml:space="preserve">Parent </w:t>
            </w:r>
            <w:r w:rsidRPr="00802CD3">
              <w:rPr>
                <w:rFonts w:ascii="Times" w:hAnsi="Times" w:cstheme="minorHAnsi"/>
              </w:rPr>
              <w:t>Partner Prep and teaching time</w:t>
            </w:r>
          </w:p>
        </w:tc>
        <w:tc>
          <w:tcPr>
            <w:tcW w:w="1975" w:type="dxa"/>
            <w:tcBorders>
              <w:top w:val="single" w:sz="4" w:space="0" w:color="auto"/>
              <w:left w:val="nil"/>
              <w:bottom w:val="nil"/>
            </w:tcBorders>
          </w:tcPr>
          <w:p w14:paraId="0A5E39B2"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$2000</w:t>
            </w:r>
          </w:p>
        </w:tc>
      </w:tr>
      <w:tr w:rsidR="00F63A26" w14:paraId="07FD24E7" w14:textId="77777777" w:rsidTr="007217A7">
        <w:tc>
          <w:tcPr>
            <w:tcW w:w="6655" w:type="dxa"/>
            <w:tcBorders>
              <w:top w:val="nil"/>
              <w:bottom w:val="nil"/>
              <w:right w:val="nil"/>
            </w:tcBorders>
          </w:tcPr>
          <w:p w14:paraId="0BAA1803" w14:textId="32807AAB" w:rsidR="00F63A26" w:rsidRDefault="00403ADA" w:rsidP="00E46E29">
            <w:pPr>
              <w:pStyle w:val="indented"/>
              <w:spacing w:before="0" w:beforeAutospacing="0" w:after="0" w:afterAutospacing="0" w:line="480" w:lineRule="auto"/>
              <w:rPr>
                <w:rFonts w:ascii="Times" w:hAnsi="Times" w:cstheme="minorHAnsi"/>
              </w:rPr>
            </w:pPr>
            <w:r w:rsidRPr="00802CD3">
              <w:rPr>
                <w:rFonts w:ascii="Times" w:hAnsi="Times" w:cstheme="minorHAnsi"/>
              </w:rPr>
              <w:t>Agency Staff prep and teaching</w:t>
            </w:r>
          </w:p>
        </w:tc>
        <w:tc>
          <w:tcPr>
            <w:tcW w:w="1975" w:type="dxa"/>
            <w:tcBorders>
              <w:top w:val="nil"/>
              <w:left w:val="nil"/>
              <w:bottom w:val="nil"/>
            </w:tcBorders>
          </w:tcPr>
          <w:p w14:paraId="1767E65C"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$12000</w:t>
            </w:r>
          </w:p>
        </w:tc>
      </w:tr>
      <w:tr w:rsidR="00F63A26" w14:paraId="6AA4D873" w14:textId="77777777" w:rsidTr="007217A7">
        <w:tc>
          <w:tcPr>
            <w:tcW w:w="6655" w:type="dxa"/>
            <w:tcBorders>
              <w:top w:val="nil"/>
              <w:bottom w:val="nil"/>
              <w:right w:val="nil"/>
            </w:tcBorders>
          </w:tcPr>
          <w:p w14:paraId="157D5E5A" w14:textId="77777777" w:rsidR="00F63A26" w:rsidRDefault="00F63A26" w:rsidP="00E46E29">
            <w:pPr>
              <w:pStyle w:val="indented"/>
              <w:spacing w:before="0" w:beforeAutospacing="0" w:after="0" w:afterAutospacing="0" w:line="480" w:lineRule="auto"/>
              <w:rPr>
                <w:rFonts w:ascii="Times" w:hAnsi="Times" w:cstheme="minorHAnsi"/>
              </w:rPr>
            </w:pPr>
            <w:r w:rsidRPr="00802CD3">
              <w:rPr>
                <w:rFonts w:ascii="Times" w:hAnsi="Times" w:cstheme="minorHAnsi"/>
              </w:rPr>
              <w:t>Coordination time</w:t>
            </w:r>
          </w:p>
        </w:tc>
        <w:tc>
          <w:tcPr>
            <w:tcW w:w="1975" w:type="dxa"/>
            <w:tcBorders>
              <w:top w:val="nil"/>
              <w:left w:val="nil"/>
              <w:bottom w:val="nil"/>
            </w:tcBorders>
          </w:tcPr>
          <w:p w14:paraId="05997186"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$3000</w:t>
            </w:r>
          </w:p>
        </w:tc>
      </w:tr>
      <w:tr w:rsidR="00F63A26" w14:paraId="53026E4D" w14:textId="77777777" w:rsidTr="007217A7">
        <w:tc>
          <w:tcPr>
            <w:tcW w:w="6655" w:type="dxa"/>
            <w:tcBorders>
              <w:top w:val="nil"/>
              <w:bottom w:val="nil"/>
              <w:right w:val="nil"/>
            </w:tcBorders>
          </w:tcPr>
          <w:p w14:paraId="5110AB83" w14:textId="77777777" w:rsidR="00F63A26" w:rsidRDefault="00F63A26" w:rsidP="00E46E29">
            <w:pPr>
              <w:pStyle w:val="indented"/>
              <w:spacing w:before="0" w:beforeAutospacing="0" w:after="0" w:afterAutospacing="0" w:line="480" w:lineRule="auto"/>
              <w:rPr>
                <w:rFonts w:ascii="Times" w:hAnsi="Times" w:cstheme="minorHAnsi"/>
              </w:rPr>
            </w:pPr>
            <w:r w:rsidRPr="00802CD3">
              <w:rPr>
                <w:rFonts w:ascii="Times" w:hAnsi="Times" w:cstheme="minorHAnsi"/>
              </w:rPr>
              <w:t>Administration</w:t>
            </w:r>
          </w:p>
        </w:tc>
        <w:tc>
          <w:tcPr>
            <w:tcW w:w="1975" w:type="dxa"/>
            <w:tcBorders>
              <w:top w:val="nil"/>
              <w:left w:val="nil"/>
              <w:bottom w:val="nil"/>
            </w:tcBorders>
          </w:tcPr>
          <w:p w14:paraId="0790A479"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$1000</w:t>
            </w:r>
          </w:p>
        </w:tc>
      </w:tr>
      <w:tr w:rsidR="00F63A26" w14:paraId="48755FF3" w14:textId="77777777" w:rsidTr="007217A7">
        <w:tc>
          <w:tcPr>
            <w:tcW w:w="6655" w:type="dxa"/>
            <w:tcBorders>
              <w:top w:val="nil"/>
              <w:bottom w:val="nil"/>
              <w:right w:val="nil"/>
            </w:tcBorders>
          </w:tcPr>
          <w:p w14:paraId="1F4E7098" w14:textId="77777777" w:rsidR="00F63A26" w:rsidRDefault="00F63A26" w:rsidP="00E46E29">
            <w:pPr>
              <w:pStyle w:val="indented"/>
              <w:spacing w:before="0" w:beforeAutospacing="0" w:after="0" w:afterAutospacing="0" w:line="480" w:lineRule="auto"/>
              <w:rPr>
                <w:rFonts w:ascii="Times" w:hAnsi="Times" w:cstheme="minorHAnsi"/>
              </w:rPr>
            </w:pPr>
            <w:r w:rsidRPr="00802CD3">
              <w:rPr>
                <w:rFonts w:ascii="Times" w:hAnsi="Times" w:cstheme="minorHAnsi"/>
              </w:rPr>
              <w:t>Materials</w:t>
            </w:r>
            <w:r>
              <w:rPr>
                <w:rFonts w:ascii="Times" w:hAnsi="Times" w:cstheme="minorHAnsi"/>
              </w:rPr>
              <w:t xml:space="preserve"> ($20/participant x 40 participants)</w:t>
            </w:r>
          </w:p>
        </w:tc>
        <w:tc>
          <w:tcPr>
            <w:tcW w:w="1975" w:type="dxa"/>
            <w:tcBorders>
              <w:top w:val="nil"/>
              <w:left w:val="nil"/>
              <w:bottom w:val="nil"/>
            </w:tcBorders>
          </w:tcPr>
          <w:p w14:paraId="1F422AEC"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$800</w:t>
            </w:r>
          </w:p>
        </w:tc>
      </w:tr>
      <w:tr w:rsidR="00F63A26" w14:paraId="37A94E20" w14:textId="77777777" w:rsidTr="007217A7">
        <w:tc>
          <w:tcPr>
            <w:tcW w:w="6655" w:type="dxa"/>
            <w:tcBorders>
              <w:top w:val="nil"/>
              <w:bottom w:val="nil"/>
              <w:right w:val="nil"/>
            </w:tcBorders>
          </w:tcPr>
          <w:p w14:paraId="59EEBA4D"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Data collection and evaluation i</w:t>
            </w:r>
            <w:r w:rsidRPr="00802CD3">
              <w:rPr>
                <w:rFonts w:ascii="Times" w:hAnsi="Times" w:cstheme="minorHAnsi"/>
              </w:rPr>
              <w:t>ncentives</w:t>
            </w:r>
          </w:p>
        </w:tc>
        <w:tc>
          <w:tcPr>
            <w:tcW w:w="1975" w:type="dxa"/>
            <w:tcBorders>
              <w:top w:val="nil"/>
              <w:left w:val="nil"/>
              <w:bottom w:val="nil"/>
            </w:tcBorders>
          </w:tcPr>
          <w:p w14:paraId="366E11B0"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$5000</w:t>
            </w:r>
          </w:p>
        </w:tc>
      </w:tr>
      <w:tr w:rsidR="00F63A26" w14:paraId="11B9A2C8" w14:textId="77777777" w:rsidTr="007217A7">
        <w:tc>
          <w:tcPr>
            <w:tcW w:w="6655" w:type="dxa"/>
            <w:tcBorders>
              <w:top w:val="nil"/>
              <w:bottom w:val="nil"/>
              <w:right w:val="nil"/>
            </w:tcBorders>
          </w:tcPr>
          <w:p w14:paraId="7526FC83" w14:textId="77777777" w:rsidR="00F63A26" w:rsidRPr="00C01678" w:rsidRDefault="00F63A26" w:rsidP="00E46E29">
            <w:pPr>
              <w:pStyle w:val="indented"/>
              <w:spacing w:before="0" w:beforeAutospacing="0" w:after="0" w:afterAutospacing="0" w:line="480" w:lineRule="auto"/>
              <w:rPr>
                <w:rFonts w:ascii="Times" w:hAnsi="Times" w:cstheme="minorHAnsi"/>
              </w:rPr>
            </w:pPr>
            <w:r w:rsidRPr="00C01678">
              <w:rPr>
                <w:rFonts w:ascii="Times" w:hAnsi="Times" w:cstheme="minorHAnsi"/>
              </w:rPr>
              <w:t>Total</w:t>
            </w:r>
          </w:p>
        </w:tc>
        <w:tc>
          <w:tcPr>
            <w:tcW w:w="1975" w:type="dxa"/>
            <w:tcBorders>
              <w:top w:val="nil"/>
              <w:left w:val="nil"/>
              <w:bottom w:val="nil"/>
            </w:tcBorders>
          </w:tcPr>
          <w:p w14:paraId="73B21417"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$23,800</w:t>
            </w:r>
          </w:p>
        </w:tc>
      </w:tr>
      <w:tr w:rsidR="00F63A26" w14:paraId="78DE38C0" w14:textId="77777777" w:rsidTr="007217A7">
        <w:tc>
          <w:tcPr>
            <w:tcW w:w="6655" w:type="dxa"/>
            <w:tcBorders>
              <w:top w:val="nil"/>
              <w:bottom w:val="single" w:sz="4" w:space="0" w:color="auto"/>
              <w:right w:val="nil"/>
            </w:tcBorders>
          </w:tcPr>
          <w:p w14:paraId="19A67FD7" w14:textId="77777777" w:rsidR="00F63A26" w:rsidRPr="00C01678" w:rsidRDefault="00F63A26" w:rsidP="00E46E29">
            <w:pPr>
              <w:pStyle w:val="indented"/>
              <w:spacing w:before="0" w:beforeAutospacing="0" w:after="0" w:afterAutospacing="0" w:line="480" w:lineRule="auto"/>
              <w:rPr>
                <w:rFonts w:ascii="Times" w:hAnsi="Times" w:cstheme="minorHAnsi"/>
              </w:rPr>
            </w:pPr>
            <w:r w:rsidRPr="00C01678">
              <w:rPr>
                <w:rFonts w:ascii="Times" w:hAnsi="Times" w:cstheme="minorHAnsi"/>
              </w:rPr>
              <w:t>Per parent costs for 10-week parent training curriculum</w:t>
            </w:r>
          </w:p>
        </w:tc>
        <w:tc>
          <w:tcPr>
            <w:tcW w:w="1975" w:type="dxa"/>
            <w:tcBorders>
              <w:top w:val="nil"/>
              <w:left w:val="nil"/>
              <w:bottom w:val="single" w:sz="4" w:space="0" w:color="auto"/>
            </w:tcBorders>
          </w:tcPr>
          <w:p w14:paraId="238322E4" w14:textId="77777777" w:rsidR="00F63A26" w:rsidRDefault="00F63A26" w:rsidP="00E46E29">
            <w:pPr>
              <w:pStyle w:val="indented"/>
              <w:spacing w:before="0" w:beforeAutospacing="0" w:after="0" w:afterAutospacing="0" w:line="480" w:lineRule="auto"/>
              <w:rPr>
                <w:rFonts w:ascii="Times" w:hAnsi="Times" w:cstheme="minorHAnsi"/>
              </w:rPr>
            </w:pPr>
            <w:r>
              <w:rPr>
                <w:rFonts w:ascii="Times" w:hAnsi="Times" w:cstheme="minorHAnsi"/>
              </w:rPr>
              <w:t>$595</w:t>
            </w:r>
          </w:p>
        </w:tc>
      </w:tr>
    </w:tbl>
    <w:p w14:paraId="519602AF" w14:textId="77777777" w:rsidR="00F63A26" w:rsidRPr="00B43C28" w:rsidRDefault="00F63A26" w:rsidP="00BE1466">
      <w:pPr>
        <w:spacing w:line="480" w:lineRule="auto"/>
        <w:rPr>
          <w:b/>
          <w:bCs/>
        </w:rPr>
      </w:pPr>
    </w:p>
    <w:p w14:paraId="1E29E21B" w14:textId="37968EC0" w:rsidR="00B52D40" w:rsidRDefault="00B52D40" w:rsidP="004615CE">
      <w:pPr>
        <w:tabs>
          <w:tab w:val="left" w:pos="0"/>
          <w:tab w:val="left" w:pos="720"/>
          <w:tab w:val="left" w:pos="5250"/>
        </w:tabs>
        <w:spacing w:line="480" w:lineRule="auto"/>
        <w:jc w:val="center"/>
        <w:rPr>
          <w:b/>
        </w:rPr>
      </w:pPr>
      <w:r>
        <w:rPr>
          <w:b/>
        </w:rPr>
        <w:t xml:space="preserve">Discussion and </w:t>
      </w:r>
      <w:r w:rsidR="00F31040" w:rsidRPr="00481940">
        <w:rPr>
          <w:b/>
        </w:rPr>
        <w:t>Implications</w:t>
      </w:r>
    </w:p>
    <w:p w14:paraId="446DFD17" w14:textId="018B3140" w:rsidR="0043066F" w:rsidRDefault="00125452" w:rsidP="00E46E29">
      <w:pPr>
        <w:spacing w:line="480" w:lineRule="auto"/>
        <w:rPr>
          <w:bCs/>
        </w:rPr>
      </w:pPr>
      <w:r>
        <w:rPr>
          <w:bCs/>
        </w:rPr>
        <w:tab/>
      </w:r>
      <w:r w:rsidRPr="00125452">
        <w:rPr>
          <w:bCs/>
        </w:rPr>
        <w:t xml:space="preserve">The purpose of the study was to examine the feasibility and preliminary outcomes of a trauma-informed </w:t>
      </w:r>
      <w:r w:rsidR="0043066F">
        <w:rPr>
          <w:bCs/>
        </w:rPr>
        <w:t>curriculum</w:t>
      </w:r>
      <w:r w:rsidR="0043066F" w:rsidRPr="00125452">
        <w:rPr>
          <w:bCs/>
        </w:rPr>
        <w:t xml:space="preserve"> </w:t>
      </w:r>
      <w:r w:rsidRPr="00125452">
        <w:rPr>
          <w:bCs/>
        </w:rPr>
        <w:t xml:space="preserve">for </w:t>
      </w:r>
      <w:r w:rsidR="00047D69">
        <w:rPr>
          <w:bCs/>
        </w:rPr>
        <w:t xml:space="preserve">birth </w:t>
      </w:r>
      <w:r w:rsidRPr="00125452">
        <w:rPr>
          <w:bCs/>
        </w:rPr>
        <w:t>parents involved in the child welfare system.</w:t>
      </w:r>
      <w:r w:rsidR="009A3E2D">
        <w:rPr>
          <w:bCs/>
        </w:rPr>
        <w:t xml:space="preserve"> </w:t>
      </w:r>
      <w:r w:rsidR="0043066F">
        <w:rPr>
          <w:bCs/>
        </w:rPr>
        <w:t xml:space="preserve">We investigated parent and child outcomes, </w:t>
      </w:r>
      <w:r w:rsidR="009A3E2D">
        <w:rPr>
          <w:bCs/>
        </w:rPr>
        <w:t>feasibility</w:t>
      </w:r>
      <w:r w:rsidR="0043066F">
        <w:rPr>
          <w:bCs/>
        </w:rPr>
        <w:t xml:space="preserve">, and parent satisfaction of the intervention. </w:t>
      </w:r>
    </w:p>
    <w:p w14:paraId="4D737904" w14:textId="2DF8672E" w:rsidR="0043066F" w:rsidRPr="009A46DA" w:rsidRDefault="009A46DA" w:rsidP="00E46E29">
      <w:pPr>
        <w:spacing w:line="480" w:lineRule="auto"/>
        <w:rPr>
          <w:b/>
          <w:color w:val="000000" w:themeColor="text1"/>
          <w:shd w:val="clear" w:color="auto" w:fill="FFFFFF"/>
        </w:rPr>
      </w:pPr>
      <w:r w:rsidRPr="00BE1466">
        <w:rPr>
          <w:b/>
        </w:rPr>
        <w:t xml:space="preserve">BPC </w:t>
      </w:r>
      <w:r w:rsidR="0043066F" w:rsidRPr="009A46DA">
        <w:rPr>
          <w:b/>
          <w:color w:val="000000" w:themeColor="text1"/>
          <w:shd w:val="clear" w:color="auto" w:fill="FFFFFF"/>
        </w:rPr>
        <w:t>Ou</w:t>
      </w:r>
      <w:r w:rsidR="00E57152" w:rsidRPr="009A46DA">
        <w:rPr>
          <w:b/>
          <w:color w:val="000000" w:themeColor="text1"/>
          <w:shd w:val="clear" w:color="auto" w:fill="FFFFFF"/>
        </w:rPr>
        <w:t>tcomes</w:t>
      </w:r>
    </w:p>
    <w:p w14:paraId="523AA618" w14:textId="6E37B365" w:rsidR="008C0697" w:rsidRDefault="0043066F" w:rsidP="00E46E29">
      <w:pPr>
        <w:spacing w:line="480" w:lineRule="auto"/>
        <w:ind w:firstLine="360"/>
        <w:rPr>
          <w:bCs/>
        </w:rPr>
      </w:pPr>
      <w:r>
        <w:rPr>
          <w:bCs/>
        </w:rPr>
        <w:tab/>
        <w:t xml:space="preserve">First, we were interested in whether the BPC helped </w:t>
      </w:r>
      <w:r w:rsidR="00FF5B47">
        <w:rPr>
          <w:bCs/>
        </w:rPr>
        <w:t xml:space="preserve">the families that participated in terms of </w:t>
      </w:r>
      <w:r w:rsidR="00FF5B47" w:rsidRPr="00E4466B">
        <w:rPr>
          <w:color w:val="000000" w:themeColor="text1"/>
          <w:shd w:val="clear" w:color="auto" w:fill="FFFFFF"/>
        </w:rPr>
        <w:t xml:space="preserve">trauma knowledge and skills, parent well-being, </w:t>
      </w:r>
      <w:r w:rsidR="007435F9">
        <w:rPr>
          <w:color w:val="000000" w:themeColor="text1"/>
          <w:shd w:val="clear" w:color="auto" w:fill="FFFFFF"/>
        </w:rPr>
        <w:t xml:space="preserve">and </w:t>
      </w:r>
      <w:r w:rsidR="00FF5B47" w:rsidRPr="00E4466B">
        <w:rPr>
          <w:color w:val="000000" w:themeColor="text1"/>
          <w:shd w:val="clear" w:color="auto" w:fill="FFFFFF"/>
        </w:rPr>
        <w:t>child well-being</w:t>
      </w:r>
      <w:r w:rsidR="00FF5B47">
        <w:rPr>
          <w:color w:val="000000" w:themeColor="text1"/>
          <w:shd w:val="clear" w:color="auto" w:fill="FFFFFF"/>
        </w:rPr>
        <w:t xml:space="preserve">. </w:t>
      </w:r>
      <w:r w:rsidR="00E57152" w:rsidRPr="00E57152">
        <w:rPr>
          <w:bCs/>
        </w:rPr>
        <w:t xml:space="preserve">Our results indicate </w:t>
      </w:r>
      <w:r w:rsidR="00FF5B47" w:rsidRPr="00E57152">
        <w:rPr>
          <w:bCs/>
        </w:rPr>
        <w:t>that parent</w:t>
      </w:r>
      <w:r w:rsidR="00FF5B47">
        <w:rPr>
          <w:bCs/>
        </w:rPr>
        <w:t>s</w:t>
      </w:r>
      <w:r w:rsidR="00E57152" w:rsidRPr="00E57152">
        <w:rPr>
          <w:bCs/>
        </w:rPr>
        <w:t xml:space="preserve"> in the treatment group reported a significant increase in their knowledge and skills related to trauma and parenting self-efficacy and </w:t>
      </w:r>
      <w:r w:rsidR="00FF5B47">
        <w:rPr>
          <w:bCs/>
        </w:rPr>
        <w:t xml:space="preserve">reported significantly </w:t>
      </w:r>
      <w:r w:rsidR="00202AF1">
        <w:rPr>
          <w:bCs/>
        </w:rPr>
        <w:t xml:space="preserve">fewer </w:t>
      </w:r>
      <w:r w:rsidR="00E57152" w:rsidRPr="00E57152">
        <w:rPr>
          <w:bCs/>
        </w:rPr>
        <w:t>child behavior problems</w:t>
      </w:r>
      <w:r w:rsidR="00FF5B47">
        <w:rPr>
          <w:bCs/>
        </w:rPr>
        <w:t xml:space="preserve"> compared to parents on the </w:t>
      </w:r>
      <w:r w:rsidR="00DE28CA">
        <w:rPr>
          <w:bCs/>
        </w:rPr>
        <w:t>quasi-</w:t>
      </w:r>
      <w:r w:rsidR="00FF5B47">
        <w:rPr>
          <w:bCs/>
        </w:rPr>
        <w:t>waitlist</w:t>
      </w:r>
      <w:r w:rsidR="00DE28CA">
        <w:rPr>
          <w:bCs/>
        </w:rPr>
        <w:t xml:space="preserve"> </w:t>
      </w:r>
      <w:r w:rsidR="00DE28CA">
        <w:rPr>
          <w:bCs/>
        </w:rPr>
        <w:lastRenderedPageBreak/>
        <w:t>group</w:t>
      </w:r>
      <w:r w:rsidR="00E57152" w:rsidRPr="00E57152">
        <w:rPr>
          <w:bCs/>
        </w:rPr>
        <w:t>.</w:t>
      </w:r>
      <w:r w:rsidR="009A46DA">
        <w:rPr>
          <w:bCs/>
        </w:rPr>
        <w:t xml:space="preserve"> </w:t>
      </w:r>
      <w:r w:rsidR="00E57152" w:rsidRPr="00E57152">
        <w:rPr>
          <w:bCs/>
        </w:rPr>
        <w:t>These results mirror the findings from the RPC pilot study with foster and adoptive parents (Sullivan</w:t>
      </w:r>
      <w:r w:rsidR="00811E19">
        <w:rPr>
          <w:bCs/>
        </w:rPr>
        <w:t xml:space="preserve"> et al.</w:t>
      </w:r>
      <w:r w:rsidR="00E57152" w:rsidRPr="00E57152">
        <w:rPr>
          <w:bCs/>
        </w:rPr>
        <w:t>, 2016</w:t>
      </w:r>
      <w:r w:rsidR="008C0697">
        <w:rPr>
          <w:bCs/>
        </w:rPr>
        <w:t xml:space="preserve">). </w:t>
      </w:r>
    </w:p>
    <w:p w14:paraId="08C33F72" w14:textId="427DF64F" w:rsidR="00360128" w:rsidRDefault="008C0697" w:rsidP="00E46E29">
      <w:pPr>
        <w:spacing w:line="480" w:lineRule="auto"/>
        <w:ind w:firstLine="360"/>
        <w:rPr>
          <w:bCs/>
        </w:rPr>
      </w:pPr>
      <w:r>
        <w:rPr>
          <w:bCs/>
        </w:rPr>
        <w:t>This study was a first step in investigating the effectiveness of the BP</w:t>
      </w:r>
      <w:r w:rsidR="00577214">
        <w:rPr>
          <w:bCs/>
        </w:rPr>
        <w:t>C</w:t>
      </w:r>
      <w:r>
        <w:rPr>
          <w:bCs/>
        </w:rPr>
        <w:t xml:space="preserve"> </w:t>
      </w:r>
      <w:r w:rsidR="00964F46">
        <w:rPr>
          <w:bCs/>
        </w:rPr>
        <w:t>and testing the feasibility to conduct a larger scale study</w:t>
      </w:r>
      <w:r>
        <w:rPr>
          <w:bCs/>
        </w:rPr>
        <w:t xml:space="preserve">. Results </w:t>
      </w:r>
      <w:r w:rsidRPr="00E57152">
        <w:rPr>
          <w:bCs/>
        </w:rPr>
        <w:t>support</w:t>
      </w:r>
      <w:r>
        <w:rPr>
          <w:bCs/>
        </w:rPr>
        <w:t xml:space="preserve"> </w:t>
      </w:r>
      <w:r w:rsidRPr="00E57152">
        <w:rPr>
          <w:bCs/>
        </w:rPr>
        <w:t>the potential effectiveness of this curriculum for birth parents</w:t>
      </w:r>
      <w:r>
        <w:rPr>
          <w:bCs/>
        </w:rPr>
        <w:t xml:space="preserve"> and provides evidence that the BPC warrants further study</w:t>
      </w:r>
      <w:r w:rsidRPr="00E57152">
        <w:rPr>
          <w:bCs/>
        </w:rPr>
        <w:t>.</w:t>
      </w:r>
      <w:r>
        <w:rPr>
          <w:bCs/>
        </w:rPr>
        <w:t xml:space="preserve"> </w:t>
      </w:r>
      <w:r w:rsidR="00C213E8">
        <w:rPr>
          <w:bCs/>
        </w:rPr>
        <w:t>W</w:t>
      </w:r>
      <w:r>
        <w:rPr>
          <w:bCs/>
        </w:rPr>
        <w:t>hile th</w:t>
      </w:r>
      <w:r w:rsidR="00C213E8">
        <w:rPr>
          <w:bCs/>
        </w:rPr>
        <w:t xml:space="preserve">e sample in this study was comparatively small, </w:t>
      </w:r>
      <w:r>
        <w:rPr>
          <w:bCs/>
        </w:rPr>
        <w:t>this is not usual for applied research (</w:t>
      </w:r>
      <w:r w:rsidR="00C91F13">
        <w:rPr>
          <w:bCs/>
        </w:rPr>
        <w:t>Chacko et al., 2016</w:t>
      </w:r>
      <w:r>
        <w:rPr>
          <w:bCs/>
        </w:rPr>
        <w:t xml:space="preserve">). Despite the small sample size, which </w:t>
      </w:r>
      <w:r w:rsidR="00B8427E">
        <w:rPr>
          <w:bCs/>
        </w:rPr>
        <w:t>can</w:t>
      </w:r>
      <w:r>
        <w:rPr>
          <w:bCs/>
        </w:rPr>
        <w:t xml:space="preserve"> mask intervention effects</w:t>
      </w:r>
      <w:r w:rsidR="00D16BC1">
        <w:rPr>
          <w:bCs/>
        </w:rPr>
        <w:t xml:space="preserve">, </w:t>
      </w:r>
      <w:r>
        <w:rPr>
          <w:bCs/>
        </w:rPr>
        <w:t>analyses yielded a small</w:t>
      </w:r>
      <w:r w:rsidR="006716B5">
        <w:rPr>
          <w:bCs/>
        </w:rPr>
        <w:t>, yet significant</w:t>
      </w:r>
      <w:r>
        <w:rPr>
          <w:bCs/>
        </w:rPr>
        <w:t xml:space="preserve"> effect size (</w:t>
      </w:r>
      <w:r w:rsidRPr="004318AF">
        <w:rPr>
          <w:bCs/>
        </w:rPr>
        <w:t>Cohen, 1988)</w:t>
      </w:r>
      <w:r>
        <w:rPr>
          <w:bCs/>
        </w:rPr>
        <w:t xml:space="preserve"> demonstrating promising evidence of intervention efficacy. Smaller sample sizes can produce larger error variances, making it difficult to detect differences between the treatment group and the waitlist control group, while larger samples have more stable variance and a higher chance of detecting differences in group comparisons</w:t>
      </w:r>
      <w:r w:rsidR="00B8427E">
        <w:rPr>
          <w:bCs/>
        </w:rPr>
        <w:t xml:space="preserve"> (Thompson, 2006)</w:t>
      </w:r>
      <w:r>
        <w:rPr>
          <w:bCs/>
        </w:rPr>
        <w:t xml:space="preserve">. Thus, the presence of a small, but significant difference between treatment and </w:t>
      </w:r>
      <w:r w:rsidR="00DE28CA">
        <w:rPr>
          <w:bCs/>
        </w:rPr>
        <w:t>quasi-</w:t>
      </w:r>
      <w:r>
        <w:rPr>
          <w:bCs/>
        </w:rPr>
        <w:t>waitlist control outcomes demonstrates promising evidence of true treatment effects that may be underestimated due to sample size limitations. Our findings su</w:t>
      </w:r>
      <w:r w:rsidR="00360128">
        <w:rPr>
          <w:bCs/>
        </w:rPr>
        <w:t>ppor</w:t>
      </w:r>
      <w:r>
        <w:rPr>
          <w:bCs/>
        </w:rPr>
        <w:t xml:space="preserve">t </w:t>
      </w:r>
      <w:r w:rsidR="00360128">
        <w:rPr>
          <w:bCs/>
        </w:rPr>
        <w:t xml:space="preserve">the utility of a larger-scale study with a larger sample and an experimental design to further test the efficacy of the parent curriculum. </w:t>
      </w:r>
    </w:p>
    <w:p w14:paraId="0A3F4FE9" w14:textId="714A4509" w:rsidR="00E57152" w:rsidRPr="00C86C1C" w:rsidRDefault="0043066F" w:rsidP="00E46E29">
      <w:pPr>
        <w:spacing w:line="480" w:lineRule="auto"/>
        <w:ind w:right="-720"/>
        <w:rPr>
          <w:color w:val="000000" w:themeColor="text1"/>
          <w:shd w:val="clear" w:color="auto" w:fill="FFFFFF"/>
        </w:rPr>
      </w:pPr>
      <w:r w:rsidRPr="00C86C1C">
        <w:rPr>
          <w:b/>
          <w:bCs/>
          <w:color w:val="000000" w:themeColor="text1"/>
          <w:shd w:val="clear" w:color="auto" w:fill="FFFFFF"/>
        </w:rPr>
        <w:t>Satisfaction</w:t>
      </w:r>
    </w:p>
    <w:p w14:paraId="61A3670F" w14:textId="6C1D6601" w:rsidR="0043066F" w:rsidRPr="00C86C1C" w:rsidRDefault="00FF5B47" w:rsidP="00E46E29">
      <w:pPr>
        <w:spacing w:line="480" w:lineRule="auto"/>
        <w:ind w:right="-720" w:firstLine="720"/>
        <w:rPr>
          <w:color w:val="000000" w:themeColor="text1"/>
          <w:shd w:val="clear" w:color="auto" w:fill="FFFFFF"/>
        </w:rPr>
      </w:pPr>
      <w:r>
        <w:rPr>
          <w:color w:val="000000" w:themeColor="text1"/>
          <w:shd w:val="clear" w:color="auto" w:fill="FFFFFF"/>
        </w:rPr>
        <w:t>We were also interested in parents’ satisfaction with their experience of the BPC and</w:t>
      </w:r>
      <w:r w:rsidR="00AE176F">
        <w:rPr>
          <w:color w:val="000000" w:themeColor="text1"/>
          <w:shd w:val="clear" w:color="auto" w:fill="FFFFFF"/>
        </w:rPr>
        <w:t xml:space="preserve"> its impact on their parenting. </w:t>
      </w:r>
      <w:r w:rsidR="004D0B81">
        <w:rPr>
          <w:color w:val="000000" w:themeColor="text1"/>
          <w:shd w:val="clear" w:color="auto" w:fill="FFFFFF"/>
        </w:rPr>
        <w:t xml:space="preserve">Overall, </w:t>
      </w:r>
      <w:r w:rsidR="00A90E15">
        <w:rPr>
          <w:bCs/>
        </w:rPr>
        <w:t>parents reported high levels of satisfaction about the training</w:t>
      </w:r>
      <w:r w:rsidR="00CA311C">
        <w:rPr>
          <w:bCs/>
        </w:rPr>
        <w:t xml:space="preserve">; over 70% </w:t>
      </w:r>
      <w:r w:rsidR="00A90E15">
        <w:rPr>
          <w:bCs/>
        </w:rPr>
        <w:t>parents completed the entire program</w:t>
      </w:r>
      <w:r w:rsidR="00C213E8">
        <w:rPr>
          <w:bCs/>
        </w:rPr>
        <w:t xml:space="preserve">, which is </w:t>
      </w:r>
      <w:r w:rsidR="00DE28CA">
        <w:rPr>
          <w:bCs/>
        </w:rPr>
        <w:t>higher than often reported in parenting programs (see Chacko et al., 2016 for a review)</w:t>
      </w:r>
      <w:r w:rsidR="009A46DA">
        <w:rPr>
          <w:bCs/>
        </w:rPr>
        <w:t xml:space="preserve">. </w:t>
      </w:r>
      <w:r w:rsidR="00CA311C">
        <w:rPr>
          <w:bCs/>
        </w:rPr>
        <w:t>P</w:t>
      </w:r>
      <w:r w:rsidR="00A90E15">
        <w:rPr>
          <w:bCs/>
        </w:rPr>
        <w:t xml:space="preserve">arents </w:t>
      </w:r>
      <w:r w:rsidR="004D0B81">
        <w:rPr>
          <w:color w:val="000000" w:themeColor="text1"/>
          <w:shd w:val="clear" w:color="auto" w:fill="FFFFFF"/>
        </w:rPr>
        <w:t>comment</w:t>
      </w:r>
      <w:r w:rsidR="00A90E15">
        <w:rPr>
          <w:color w:val="000000" w:themeColor="text1"/>
          <w:shd w:val="clear" w:color="auto" w:fill="FFFFFF"/>
        </w:rPr>
        <w:t>ed on the</w:t>
      </w:r>
      <w:r w:rsidR="00CA311C">
        <w:rPr>
          <w:color w:val="000000" w:themeColor="text1"/>
          <w:shd w:val="clear" w:color="auto" w:fill="FFFFFF"/>
        </w:rPr>
        <w:t xml:space="preserve"> accessibility of the training and the gains in parenting skills and self-efficacy, </w:t>
      </w:r>
      <w:r w:rsidR="00811E19">
        <w:rPr>
          <w:color w:val="000000" w:themeColor="text1"/>
          <w:shd w:val="clear" w:color="auto" w:fill="FFFFFF"/>
        </w:rPr>
        <w:t xml:space="preserve">the </w:t>
      </w:r>
      <w:r w:rsidR="00CA311C">
        <w:rPr>
          <w:color w:val="000000" w:themeColor="text1"/>
          <w:shd w:val="clear" w:color="auto" w:fill="FFFFFF"/>
        </w:rPr>
        <w:t xml:space="preserve">connection to their children, and </w:t>
      </w:r>
      <w:r w:rsidR="00811E19">
        <w:rPr>
          <w:color w:val="000000" w:themeColor="text1"/>
          <w:shd w:val="clear" w:color="auto" w:fill="FFFFFF"/>
        </w:rPr>
        <w:lastRenderedPageBreak/>
        <w:t xml:space="preserve">the </w:t>
      </w:r>
      <w:r w:rsidR="00CA311C">
        <w:rPr>
          <w:color w:val="000000" w:themeColor="text1"/>
          <w:shd w:val="clear" w:color="auto" w:fill="FFFFFF"/>
        </w:rPr>
        <w:t xml:space="preserve">agency keeping their kids in the home. </w:t>
      </w:r>
      <w:r w:rsidR="0063275E">
        <w:rPr>
          <w:color w:val="000000" w:themeColor="text1"/>
          <w:shd w:val="clear" w:color="auto" w:fill="FFFFFF"/>
        </w:rPr>
        <w:t xml:space="preserve">The small effect size found in the results, along with the positive feedback from parents suggests clinically meaningful improvements in parents’ well-being. </w:t>
      </w:r>
      <w:r w:rsidR="009F3FBC">
        <w:rPr>
          <w:color w:val="000000" w:themeColor="text1"/>
          <w:shd w:val="clear" w:color="auto" w:fill="FFFFFF"/>
        </w:rPr>
        <w:t xml:space="preserve">These results support the social validity </w:t>
      </w:r>
      <w:r w:rsidR="009A46DA">
        <w:rPr>
          <w:color w:val="000000" w:themeColor="text1"/>
          <w:shd w:val="clear" w:color="auto" w:fill="FFFFFF"/>
        </w:rPr>
        <w:t xml:space="preserve">(Foster &amp; Mash, 1999) </w:t>
      </w:r>
      <w:r w:rsidR="009F3FBC">
        <w:rPr>
          <w:color w:val="000000" w:themeColor="text1"/>
          <w:shd w:val="clear" w:color="auto" w:fill="FFFFFF"/>
        </w:rPr>
        <w:t>of the BPC and bolsters the argument for a larger-scale study.</w:t>
      </w:r>
      <w:r w:rsidR="00AE176F">
        <w:rPr>
          <w:color w:val="000000" w:themeColor="text1"/>
          <w:shd w:val="clear" w:color="auto" w:fill="FFFFFF"/>
        </w:rPr>
        <w:t xml:space="preserve"> </w:t>
      </w:r>
      <w:r>
        <w:rPr>
          <w:color w:val="000000" w:themeColor="text1"/>
          <w:shd w:val="clear" w:color="auto" w:fill="FFFFFF"/>
        </w:rPr>
        <w:t xml:space="preserve"> </w:t>
      </w:r>
    </w:p>
    <w:p w14:paraId="4767D7C6" w14:textId="64F3A80D" w:rsidR="00E57152" w:rsidRPr="00BE1466" w:rsidRDefault="00E57152" w:rsidP="00E46E29">
      <w:pPr>
        <w:spacing w:line="480" w:lineRule="auto"/>
        <w:rPr>
          <w:color w:val="000000" w:themeColor="text1"/>
          <w:shd w:val="clear" w:color="auto" w:fill="FFFFFF"/>
        </w:rPr>
      </w:pPr>
      <w:r w:rsidRPr="00C86C1C">
        <w:rPr>
          <w:b/>
          <w:bCs/>
          <w:color w:val="000000" w:themeColor="text1"/>
          <w:shd w:val="clear" w:color="auto" w:fill="FFFFFF"/>
        </w:rPr>
        <w:t>Feasibility</w:t>
      </w:r>
      <w:r w:rsidRPr="00C86C1C">
        <w:rPr>
          <w:color w:val="000000" w:themeColor="text1"/>
          <w:shd w:val="clear" w:color="auto" w:fill="FFFFFF"/>
        </w:rPr>
        <w:t xml:space="preserve"> </w:t>
      </w:r>
    </w:p>
    <w:p w14:paraId="7E892B6E" w14:textId="2AD56423" w:rsidR="00867F06" w:rsidRPr="00D87F4B" w:rsidRDefault="00A90E15" w:rsidP="00E46E29">
      <w:pPr>
        <w:spacing w:line="480" w:lineRule="auto"/>
        <w:rPr>
          <w:bCs/>
        </w:rPr>
      </w:pPr>
      <w:r>
        <w:rPr>
          <w:bCs/>
        </w:rPr>
        <w:tab/>
      </w:r>
      <w:r w:rsidR="00E57152" w:rsidRPr="00E57152">
        <w:rPr>
          <w:bCs/>
        </w:rPr>
        <w:t xml:space="preserve">Finally, </w:t>
      </w:r>
      <w:r>
        <w:rPr>
          <w:bCs/>
        </w:rPr>
        <w:t xml:space="preserve">we were interested in the feasibility of the program with regard to recruitment, data collection, fidelity, </w:t>
      </w:r>
      <w:r w:rsidRPr="00656CD3">
        <w:rPr>
          <w:bCs/>
        </w:rPr>
        <w:t>and cost</w:t>
      </w:r>
      <w:r w:rsidR="0040699C" w:rsidRPr="00656CD3">
        <w:rPr>
          <w:bCs/>
        </w:rPr>
        <w:t>.</w:t>
      </w:r>
      <w:r w:rsidR="0040699C">
        <w:rPr>
          <w:bCs/>
        </w:rPr>
        <w:t xml:space="preserve"> </w:t>
      </w:r>
      <w:r w:rsidR="00B1587C" w:rsidRPr="00774C14">
        <w:rPr>
          <w:color w:val="000000"/>
        </w:rPr>
        <w:t xml:space="preserve">The online format </w:t>
      </w:r>
      <w:r w:rsidR="00745BDC">
        <w:rPr>
          <w:color w:val="000000"/>
        </w:rPr>
        <w:t xml:space="preserve">may have </w:t>
      </w:r>
      <w:r w:rsidR="0035445B">
        <w:rPr>
          <w:color w:val="000000"/>
        </w:rPr>
        <w:t xml:space="preserve">facilitated </w:t>
      </w:r>
      <w:r w:rsidR="00A36420">
        <w:rPr>
          <w:color w:val="000000"/>
        </w:rPr>
        <w:t xml:space="preserve">recruitment and </w:t>
      </w:r>
      <w:r w:rsidR="00B1587C">
        <w:rPr>
          <w:color w:val="000000"/>
        </w:rPr>
        <w:t xml:space="preserve">service </w:t>
      </w:r>
      <w:r w:rsidR="00B1587C" w:rsidRPr="00774C14">
        <w:rPr>
          <w:color w:val="000000"/>
        </w:rPr>
        <w:t xml:space="preserve">access while still maintaining a sense of connection among the participants. Further, </w:t>
      </w:r>
      <w:r w:rsidR="009E3F8F">
        <w:rPr>
          <w:color w:val="000000"/>
        </w:rPr>
        <w:t>the</w:t>
      </w:r>
      <w:r w:rsidR="0008470D">
        <w:rPr>
          <w:color w:val="000000"/>
        </w:rPr>
        <w:t xml:space="preserve"> </w:t>
      </w:r>
      <w:r w:rsidR="009E3F8F">
        <w:rPr>
          <w:color w:val="000000"/>
        </w:rPr>
        <w:t xml:space="preserve">online modality </w:t>
      </w:r>
      <w:r w:rsidR="00B1587C" w:rsidRPr="00774C14">
        <w:rPr>
          <w:color w:val="000000"/>
        </w:rPr>
        <w:t xml:space="preserve">allowed access to important trauma-informed parenting strategies during a pandemic when mental health resources were low and in-person meetings were not possible. </w:t>
      </w:r>
      <w:r w:rsidR="00B1587C">
        <w:rPr>
          <w:color w:val="000000"/>
        </w:rPr>
        <w:t>It also o</w:t>
      </w:r>
      <w:r w:rsidR="00B1587C" w:rsidRPr="00774C14">
        <w:rPr>
          <w:color w:val="000000"/>
        </w:rPr>
        <w:t xml:space="preserve">ffered access </w:t>
      </w:r>
      <w:r w:rsidR="00B1587C">
        <w:rPr>
          <w:color w:val="000000"/>
        </w:rPr>
        <w:t xml:space="preserve">to service outside the </w:t>
      </w:r>
      <w:r w:rsidR="00B1587C" w:rsidRPr="00774C14">
        <w:rPr>
          <w:color w:val="000000"/>
        </w:rPr>
        <w:t>child welfare process</w:t>
      </w:r>
      <w:r w:rsidR="00B1587C">
        <w:rPr>
          <w:color w:val="000000"/>
        </w:rPr>
        <w:t>,</w:t>
      </w:r>
      <w:r w:rsidR="00B1587C" w:rsidRPr="00774C14">
        <w:rPr>
          <w:color w:val="000000"/>
        </w:rPr>
        <w:t xml:space="preserve"> </w:t>
      </w:r>
      <w:r w:rsidR="00867F06">
        <w:rPr>
          <w:color w:val="000000"/>
        </w:rPr>
        <w:t>providing</w:t>
      </w:r>
      <w:r w:rsidR="00B1587C" w:rsidRPr="00774C14">
        <w:rPr>
          <w:color w:val="000000"/>
        </w:rPr>
        <w:t xml:space="preserve"> confidentiality</w:t>
      </w:r>
      <w:r w:rsidR="00B1587C">
        <w:rPr>
          <w:color w:val="000000"/>
        </w:rPr>
        <w:t xml:space="preserve"> to parents</w:t>
      </w:r>
      <w:r w:rsidR="00B1587C" w:rsidRPr="00774C14">
        <w:rPr>
          <w:color w:val="000000"/>
        </w:rPr>
        <w:t>,</w:t>
      </w:r>
      <w:r w:rsidR="00B1587C">
        <w:rPr>
          <w:color w:val="000000"/>
        </w:rPr>
        <w:t xml:space="preserve"> which</w:t>
      </w:r>
      <w:r w:rsidR="00B1587C" w:rsidRPr="00774C14">
        <w:rPr>
          <w:color w:val="000000"/>
        </w:rPr>
        <w:t xml:space="preserve"> </w:t>
      </w:r>
      <w:r w:rsidR="003354BC">
        <w:rPr>
          <w:color w:val="000000"/>
        </w:rPr>
        <w:t xml:space="preserve">may have </w:t>
      </w:r>
      <w:r w:rsidR="00B1587C" w:rsidRPr="00774C14">
        <w:rPr>
          <w:color w:val="000000"/>
        </w:rPr>
        <w:t xml:space="preserve">increased </w:t>
      </w:r>
      <w:r w:rsidR="00B1587C">
        <w:rPr>
          <w:color w:val="000000"/>
        </w:rPr>
        <w:t xml:space="preserve">their willingness to be </w:t>
      </w:r>
      <w:r w:rsidR="00B1587C" w:rsidRPr="00774C14">
        <w:rPr>
          <w:color w:val="000000"/>
        </w:rPr>
        <w:t>vulnerab</w:t>
      </w:r>
      <w:r w:rsidR="00B1587C">
        <w:rPr>
          <w:color w:val="000000"/>
        </w:rPr>
        <w:t>le and o</w:t>
      </w:r>
      <w:r w:rsidR="00B1587C" w:rsidRPr="00774C14">
        <w:rPr>
          <w:color w:val="000000"/>
        </w:rPr>
        <w:t>pen</w:t>
      </w:r>
      <w:r w:rsidR="00B1587C">
        <w:rPr>
          <w:color w:val="000000"/>
        </w:rPr>
        <w:t xml:space="preserve"> to the therapeutic process</w:t>
      </w:r>
      <w:r w:rsidR="00B1587C" w:rsidRPr="00774C14">
        <w:rPr>
          <w:color w:val="000000"/>
        </w:rPr>
        <w:t>. </w:t>
      </w:r>
      <w:r w:rsidR="00867F06">
        <w:rPr>
          <w:color w:val="000000"/>
        </w:rPr>
        <w:t xml:space="preserve">Likewise, the inclusion of </w:t>
      </w:r>
      <w:r w:rsidR="00FF73E3">
        <w:rPr>
          <w:color w:val="000000"/>
        </w:rPr>
        <w:t xml:space="preserve">a parent facilitator with </w:t>
      </w:r>
      <w:r w:rsidR="00867F06" w:rsidRPr="00774C14">
        <w:rPr>
          <w:color w:val="000000"/>
        </w:rPr>
        <w:t xml:space="preserve">lived experience </w:t>
      </w:r>
      <w:r w:rsidR="003354BC">
        <w:rPr>
          <w:color w:val="000000"/>
        </w:rPr>
        <w:t xml:space="preserve">fostered </w:t>
      </w:r>
      <w:r w:rsidR="00867F06" w:rsidRPr="00774C14">
        <w:rPr>
          <w:color w:val="000000"/>
        </w:rPr>
        <w:t xml:space="preserve">engagement and </w:t>
      </w:r>
      <w:r w:rsidR="00FF73E3">
        <w:rPr>
          <w:color w:val="000000"/>
        </w:rPr>
        <w:t xml:space="preserve">a sense of </w:t>
      </w:r>
      <w:r w:rsidR="00867F06" w:rsidRPr="00774C14">
        <w:rPr>
          <w:color w:val="000000"/>
        </w:rPr>
        <w:t>hope to participants. </w:t>
      </w:r>
    </w:p>
    <w:p w14:paraId="591423BB" w14:textId="3C9D91A7" w:rsidR="008A0F59" w:rsidRDefault="00A90E15" w:rsidP="00746C63">
      <w:pPr>
        <w:spacing w:line="480" w:lineRule="auto"/>
        <w:ind w:firstLine="720"/>
        <w:rPr>
          <w:bCs/>
        </w:rPr>
      </w:pPr>
      <w:r>
        <w:rPr>
          <w:bCs/>
        </w:rPr>
        <w:t xml:space="preserve">With regard to fidelity, </w:t>
      </w:r>
      <w:r w:rsidR="009A46DA">
        <w:rPr>
          <w:bCs/>
        </w:rPr>
        <w:t xml:space="preserve">the curriculum manual provides detailed lesson plans for each module, which standardizes intervention and gives clear targets for each training session. Facilitators met 100% of </w:t>
      </w:r>
      <w:r w:rsidR="008C0697">
        <w:rPr>
          <w:bCs/>
        </w:rPr>
        <w:t xml:space="preserve">content goals for each of the 10-sessions. </w:t>
      </w:r>
      <w:r w:rsidR="00270DA9">
        <w:rPr>
          <w:bCs/>
        </w:rPr>
        <w:t xml:space="preserve">Furthermore, </w:t>
      </w:r>
      <w:r w:rsidR="00E57152" w:rsidRPr="00E57152">
        <w:rPr>
          <w:bCs/>
        </w:rPr>
        <w:t>the program is relatively inexpensive to implement, especially given the free access to intervention materials online.</w:t>
      </w:r>
      <w:r>
        <w:rPr>
          <w:bCs/>
        </w:rPr>
        <w:t xml:space="preserve"> </w:t>
      </w:r>
    </w:p>
    <w:p w14:paraId="1FA598D9" w14:textId="66AA4019" w:rsidR="00E57152" w:rsidRDefault="008A0F59" w:rsidP="00E46E29">
      <w:pPr>
        <w:spacing w:line="480" w:lineRule="auto"/>
        <w:ind w:firstLine="720"/>
        <w:rPr>
          <w:bCs/>
        </w:rPr>
      </w:pPr>
      <w:r>
        <w:rPr>
          <w:bCs/>
        </w:rPr>
        <w:t>In sum, t</w:t>
      </w:r>
      <w:r w:rsidR="00A36420">
        <w:rPr>
          <w:bCs/>
        </w:rPr>
        <w:t xml:space="preserve">his pilot evaluation was successful at recruiting participants into the workshop, had acceptable rates of data collection, strong fidelity and may lead to cost </w:t>
      </w:r>
      <w:r w:rsidR="00A36420">
        <w:rPr>
          <w:bCs/>
        </w:rPr>
        <w:lastRenderedPageBreak/>
        <w:t xml:space="preserve">savings as compared to other parent programs. </w:t>
      </w:r>
      <w:r>
        <w:rPr>
          <w:bCs/>
        </w:rPr>
        <w:t xml:space="preserve">Together, these factors support a full-scale study to fully establish the efficacy of the BPC. </w:t>
      </w:r>
      <w:r w:rsidRPr="00E57152">
        <w:rPr>
          <w:bCs/>
        </w:rPr>
        <w:t xml:space="preserve">  </w:t>
      </w:r>
    </w:p>
    <w:p w14:paraId="7888BF10" w14:textId="13B1EFB9" w:rsidR="0013696C" w:rsidRDefault="0013696C" w:rsidP="00E46E29">
      <w:pPr>
        <w:tabs>
          <w:tab w:val="left" w:pos="0"/>
          <w:tab w:val="left" w:pos="720"/>
          <w:tab w:val="left" w:pos="5250"/>
        </w:tabs>
        <w:spacing w:line="480" w:lineRule="auto"/>
        <w:rPr>
          <w:b/>
          <w:i/>
          <w:iCs/>
        </w:rPr>
      </w:pPr>
      <w:r>
        <w:rPr>
          <w:b/>
          <w:i/>
          <w:iCs/>
        </w:rPr>
        <w:t>Limitations</w:t>
      </w:r>
    </w:p>
    <w:p w14:paraId="1056711B" w14:textId="57754348" w:rsidR="00567BBB" w:rsidRDefault="0013696C" w:rsidP="00E46E29">
      <w:pPr>
        <w:tabs>
          <w:tab w:val="left" w:pos="0"/>
          <w:tab w:val="left" w:pos="720"/>
          <w:tab w:val="left" w:pos="5250"/>
        </w:tabs>
        <w:spacing w:line="480" w:lineRule="auto"/>
        <w:rPr>
          <w:bCs/>
        </w:rPr>
      </w:pPr>
      <w:r>
        <w:rPr>
          <w:bCs/>
        </w:rPr>
        <w:tab/>
      </w:r>
      <w:r w:rsidR="00B12B46">
        <w:rPr>
          <w:bCs/>
        </w:rPr>
        <w:t xml:space="preserve">One limitation of this study is </w:t>
      </w:r>
      <w:r w:rsidR="00B12B46" w:rsidRPr="007A3737">
        <w:rPr>
          <w:bCs/>
        </w:rPr>
        <w:t>the lack of randomization</w:t>
      </w:r>
      <w:r w:rsidR="007A3737" w:rsidRPr="007A3737">
        <w:rPr>
          <w:bCs/>
        </w:rPr>
        <w:t xml:space="preserve">. Although </w:t>
      </w:r>
      <w:r w:rsidR="007A3737" w:rsidRPr="007A3737">
        <w:rPr>
          <w:rFonts w:ascii="Times" w:hAnsi="Times" w:cs="Arial"/>
        </w:rPr>
        <w:t xml:space="preserve">it is possible that participants from the BPC and </w:t>
      </w:r>
      <w:r w:rsidR="00DE28CA">
        <w:rPr>
          <w:rFonts w:ascii="Times" w:hAnsi="Times" w:cs="Arial"/>
        </w:rPr>
        <w:t>quasi-</w:t>
      </w:r>
      <w:r w:rsidR="007A3737" w:rsidRPr="007A3737">
        <w:rPr>
          <w:rFonts w:ascii="Times" w:hAnsi="Times" w:cs="Arial"/>
        </w:rPr>
        <w:t>waitlist groups differed on initial variables</w:t>
      </w:r>
      <w:r w:rsidR="001726D3">
        <w:rPr>
          <w:rFonts w:ascii="Times" w:hAnsi="Times" w:cs="Arial"/>
        </w:rPr>
        <w:t>,</w:t>
      </w:r>
      <w:r w:rsidR="007A3737" w:rsidRPr="007A3737">
        <w:rPr>
          <w:rFonts w:ascii="Times" w:hAnsi="Times" w:cs="Arial"/>
        </w:rPr>
        <w:t xml:space="preserve"> the propensity score analysis attempted to control for such biases by utilizing logistic regression </w:t>
      </w:r>
      <w:r w:rsidR="00D74689" w:rsidRPr="007A3737">
        <w:rPr>
          <w:rFonts w:ascii="Times" w:hAnsi="Times" w:cs="Arial"/>
        </w:rPr>
        <w:t>to</w:t>
      </w:r>
      <w:r w:rsidR="007A3737" w:rsidRPr="007A3737">
        <w:rPr>
          <w:rFonts w:ascii="Times" w:hAnsi="Times" w:cs="Arial"/>
        </w:rPr>
        <w:t xml:space="preserve"> mimic randomization</w:t>
      </w:r>
      <w:r w:rsidR="002359D4">
        <w:rPr>
          <w:rFonts w:ascii="Times" w:hAnsi="Times" w:cs="Arial"/>
        </w:rPr>
        <w:t xml:space="preserve"> among the observed variables</w:t>
      </w:r>
      <w:r w:rsidR="001726D3">
        <w:rPr>
          <w:rFonts w:ascii="Times" w:hAnsi="Times" w:cs="Arial"/>
        </w:rPr>
        <w:t xml:space="preserve">. </w:t>
      </w:r>
      <w:r w:rsidR="007A3737" w:rsidRPr="007A3737">
        <w:rPr>
          <w:rFonts w:ascii="Times" w:hAnsi="Times" w:cs="Arial"/>
        </w:rPr>
        <w:t xml:space="preserve"> </w:t>
      </w:r>
      <w:r w:rsidR="001726D3">
        <w:rPr>
          <w:rFonts w:ascii="Times" w:hAnsi="Times" w:cs="Arial"/>
        </w:rPr>
        <w:t>However</w:t>
      </w:r>
      <w:r w:rsidR="002B7C8B">
        <w:rPr>
          <w:rFonts w:ascii="Times" w:hAnsi="Times" w:cs="Arial"/>
        </w:rPr>
        <w:t>,</w:t>
      </w:r>
      <w:r w:rsidR="001726D3">
        <w:rPr>
          <w:rFonts w:ascii="Times" w:hAnsi="Times" w:cs="Arial"/>
        </w:rPr>
        <w:t xml:space="preserve"> </w:t>
      </w:r>
      <w:r w:rsidR="002359D4">
        <w:rPr>
          <w:rFonts w:ascii="Times" w:hAnsi="Times" w:cs="Arial"/>
        </w:rPr>
        <w:t>this does not account for unobserved variables</w:t>
      </w:r>
      <w:r w:rsidR="000826EF">
        <w:rPr>
          <w:rFonts w:ascii="Times" w:hAnsi="Times" w:cs="Arial"/>
        </w:rPr>
        <w:t xml:space="preserve"> that were not included</w:t>
      </w:r>
      <w:r w:rsidR="003354BC">
        <w:rPr>
          <w:rFonts w:ascii="Times" w:hAnsi="Times" w:cs="Arial"/>
        </w:rPr>
        <w:t xml:space="preserve">, i.e., </w:t>
      </w:r>
      <w:r w:rsidR="000826EF">
        <w:rPr>
          <w:rFonts w:ascii="Times" w:hAnsi="Times" w:cs="Arial"/>
        </w:rPr>
        <w:t>administrative data (re-reports</w:t>
      </w:r>
      <w:r w:rsidR="003354BC">
        <w:rPr>
          <w:rFonts w:ascii="Times" w:hAnsi="Times" w:cs="Arial"/>
        </w:rPr>
        <w:t>;</w:t>
      </w:r>
      <w:r w:rsidR="000826EF">
        <w:rPr>
          <w:rFonts w:ascii="Times" w:hAnsi="Times" w:cs="Arial"/>
        </w:rPr>
        <w:t xml:space="preserve"> # of days in care</w:t>
      </w:r>
      <w:r w:rsidR="0065086B">
        <w:rPr>
          <w:rFonts w:ascii="Times" w:hAnsi="Times" w:cs="Arial"/>
        </w:rPr>
        <w:t xml:space="preserve">; family reunification; </w:t>
      </w:r>
      <w:r w:rsidR="002A2B3F">
        <w:rPr>
          <w:rFonts w:ascii="Times" w:hAnsi="Times" w:cs="Arial"/>
        </w:rPr>
        <w:t>entry into foster care</w:t>
      </w:r>
      <w:r w:rsidR="00873C8D">
        <w:rPr>
          <w:rFonts w:ascii="Times" w:hAnsi="Times" w:cs="Arial"/>
        </w:rPr>
        <w:t>), more robust well-being indicators</w:t>
      </w:r>
      <w:r w:rsidR="003354BC">
        <w:rPr>
          <w:rFonts w:ascii="Times" w:hAnsi="Times" w:cs="Arial"/>
        </w:rPr>
        <w:t xml:space="preserve">, </w:t>
      </w:r>
      <w:r w:rsidR="00873C8D">
        <w:rPr>
          <w:rFonts w:ascii="Times" w:hAnsi="Times" w:cs="Arial"/>
        </w:rPr>
        <w:t xml:space="preserve"> information on substance use and recovery</w:t>
      </w:r>
      <w:r w:rsidR="003354BC">
        <w:rPr>
          <w:rFonts w:ascii="Times" w:hAnsi="Times" w:cs="Arial"/>
        </w:rPr>
        <w:t xml:space="preserve">, </w:t>
      </w:r>
      <w:r w:rsidR="00873C8D">
        <w:rPr>
          <w:rFonts w:ascii="Times" w:hAnsi="Times" w:cs="Arial"/>
        </w:rPr>
        <w:t xml:space="preserve"> </w:t>
      </w:r>
      <w:r w:rsidR="0065086B">
        <w:rPr>
          <w:rFonts w:ascii="Times" w:hAnsi="Times" w:cs="Arial"/>
        </w:rPr>
        <w:t>longevity of post intervention outcomes</w:t>
      </w:r>
      <w:r w:rsidR="003354BC">
        <w:rPr>
          <w:rFonts w:ascii="Times" w:hAnsi="Times" w:cs="Arial"/>
        </w:rPr>
        <w:t xml:space="preserve">, </w:t>
      </w:r>
      <w:r w:rsidR="0065086B">
        <w:rPr>
          <w:rFonts w:ascii="Times" w:hAnsi="Times" w:cs="Arial"/>
        </w:rPr>
        <w:t xml:space="preserve"> </w:t>
      </w:r>
      <w:r w:rsidR="002A2B3F">
        <w:rPr>
          <w:rFonts w:ascii="Times" w:hAnsi="Times" w:cs="Arial"/>
        </w:rPr>
        <w:t xml:space="preserve">or child self-report data.  </w:t>
      </w:r>
      <w:r w:rsidR="00DE28CA">
        <w:rPr>
          <w:rFonts w:ascii="Times" w:hAnsi="Times" w:cs="Arial"/>
        </w:rPr>
        <w:t>Second</w:t>
      </w:r>
      <w:r w:rsidR="007A3737">
        <w:rPr>
          <w:rFonts w:ascii="Times" w:hAnsi="Times" w:cs="Arial"/>
        </w:rPr>
        <w:t>, the parent and child</w:t>
      </w:r>
      <w:r w:rsidR="008B743E">
        <w:rPr>
          <w:rFonts w:ascii="Times" w:hAnsi="Times" w:cs="Arial"/>
        </w:rPr>
        <w:t xml:space="preserve"> </w:t>
      </w:r>
      <w:r w:rsidR="007A3737">
        <w:rPr>
          <w:rFonts w:ascii="Times" w:hAnsi="Times" w:cs="Arial"/>
        </w:rPr>
        <w:t>o</w:t>
      </w:r>
      <w:r w:rsidR="00FD613D">
        <w:rPr>
          <w:bCs/>
        </w:rPr>
        <w:t>utcome f</w:t>
      </w:r>
      <w:r w:rsidRPr="0013696C">
        <w:rPr>
          <w:bCs/>
        </w:rPr>
        <w:t>indings</w:t>
      </w:r>
      <w:r>
        <w:rPr>
          <w:bCs/>
        </w:rPr>
        <w:t xml:space="preserve"> should be interpreted with caution due to the small sample size</w:t>
      </w:r>
      <w:r w:rsidR="004F14AE">
        <w:rPr>
          <w:bCs/>
        </w:rPr>
        <w:t xml:space="preserve"> and are self-reported</w:t>
      </w:r>
      <w:r w:rsidR="008B743E">
        <w:rPr>
          <w:bCs/>
        </w:rPr>
        <w:t>,</w:t>
      </w:r>
      <w:r w:rsidR="00285B13">
        <w:rPr>
          <w:bCs/>
        </w:rPr>
        <w:t xml:space="preserve"> which</w:t>
      </w:r>
      <w:r w:rsidR="00A44E84">
        <w:rPr>
          <w:bCs/>
        </w:rPr>
        <w:t xml:space="preserve"> </w:t>
      </w:r>
      <w:r w:rsidR="004F14AE">
        <w:rPr>
          <w:bCs/>
        </w:rPr>
        <w:t xml:space="preserve">although </w:t>
      </w:r>
      <w:r w:rsidRPr="00F6403C">
        <w:rPr>
          <w:bCs/>
        </w:rPr>
        <w:t>appropriate for a feasibility evaluation</w:t>
      </w:r>
      <w:r w:rsidR="004F14AE" w:rsidRPr="00F6403C">
        <w:rPr>
          <w:bCs/>
        </w:rPr>
        <w:t xml:space="preserve">, </w:t>
      </w:r>
      <w:r w:rsidR="003354BC">
        <w:rPr>
          <w:bCs/>
        </w:rPr>
        <w:t xml:space="preserve">limits </w:t>
      </w:r>
      <w:r w:rsidR="00DE28CA" w:rsidRPr="00F6403C">
        <w:rPr>
          <w:bCs/>
        </w:rPr>
        <w:t>the generality of the findings</w:t>
      </w:r>
      <w:r w:rsidR="003354BC">
        <w:rPr>
          <w:bCs/>
        </w:rPr>
        <w:t xml:space="preserve">. </w:t>
      </w:r>
      <w:r w:rsidR="0088671D" w:rsidRPr="00F6403C">
        <w:rPr>
          <w:bCs/>
        </w:rPr>
        <w:t xml:space="preserve"> </w:t>
      </w:r>
      <w:r w:rsidR="002A2B3F">
        <w:rPr>
          <w:color w:val="000000"/>
        </w:rPr>
        <w:t>Further, i</w:t>
      </w:r>
      <w:r w:rsidR="0088671D" w:rsidRPr="00F6403C">
        <w:rPr>
          <w:color w:val="000000"/>
        </w:rPr>
        <w:t xml:space="preserve">t is possible that parents may not have felt safe to respond honestly </w:t>
      </w:r>
      <w:r w:rsidR="001E585E">
        <w:rPr>
          <w:color w:val="000000"/>
        </w:rPr>
        <w:t xml:space="preserve">to some of the questions </w:t>
      </w:r>
      <w:r w:rsidR="0088671D" w:rsidRPr="00F6403C">
        <w:rPr>
          <w:color w:val="000000"/>
        </w:rPr>
        <w:t xml:space="preserve">for fear that the data may be used against them in their child welfare </w:t>
      </w:r>
      <w:r w:rsidR="00F6403C" w:rsidRPr="00F6403C">
        <w:rPr>
          <w:color w:val="000000"/>
        </w:rPr>
        <w:t>case</w:t>
      </w:r>
      <w:r w:rsidR="0088671D" w:rsidRPr="00F6403C">
        <w:rPr>
          <w:color w:val="000000"/>
        </w:rPr>
        <w:t xml:space="preserve">. </w:t>
      </w:r>
      <w:r w:rsidR="00DE28CA" w:rsidRPr="00F6403C">
        <w:rPr>
          <w:bCs/>
        </w:rPr>
        <w:t xml:space="preserve"> </w:t>
      </w:r>
      <w:r w:rsidR="002A2B3F">
        <w:rPr>
          <w:bCs/>
        </w:rPr>
        <w:t xml:space="preserve">This will need to be addressed in a future study. </w:t>
      </w:r>
    </w:p>
    <w:p w14:paraId="3886A5E2" w14:textId="7B9C81A2" w:rsidR="00F870A9" w:rsidRDefault="00567BBB" w:rsidP="00E46E29">
      <w:pPr>
        <w:tabs>
          <w:tab w:val="left" w:pos="0"/>
          <w:tab w:val="left" w:pos="720"/>
          <w:tab w:val="left" w:pos="5250"/>
        </w:tabs>
        <w:spacing w:line="480" w:lineRule="auto"/>
        <w:rPr>
          <w:rFonts w:ascii="Times" w:eastAsia="Times" w:hAnsi="Times" w:cs="Times"/>
        </w:rPr>
      </w:pPr>
      <w:r>
        <w:rPr>
          <w:bCs/>
        </w:rPr>
        <w:tab/>
      </w:r>
      <w:r w:rsidR="005F1EE8" w:rsidRPr="00F6403C">
        <w:rPr>
          <w:bCs/>
        </w:rPr>
        <w:t>Finally</w:t>
      </w:r>
      <w:r w:rsidR="00F870A9">
        <w:rPr>
          <w:bCs/>
        </w:rPr>
        <w:t>,</w:t>
      </w:r>
      <w:r w:rsidR="002A2B3F">
        <w:rPr>
          <w:bCs/>
        </w:rPr>
        <w:t xml:space="preserve"> </w:t>
      </w:r>
      <w:r w:rsidR="00426973">
        <w:rPr>
          <w:bCs/>
        </w:rPr>
        <w:t xml:space="preserve">although this study </w:t>
      </w:r>
      <w:r>
        <w:rPr>
          <w:bCs/>
        </w:rPr>
        <w:t>aimed to assess</w:t>
      </w:r>
      <w:r w:rsidR="00426973">
        <w:rPr>
          <w:bCs/>
        </w:rPr>
        <w:t xml:space="preserve"> the feasibility of conducting a larger scale study, we did not test the feasibility of scaling up the BPC </w:t>
      </w:r>
      <w:r w:rsidR="00B93193">
        <w:rPr>
          <w:bCs/>
        </w:rPr>
        <w:t>across rural</w:t>
      </w:r>
      <w:r w:rsidR="00F35B76">
        <w:rPr>
          <w:bCs/>
        </w:rPr>
        <w:t xml:space="preserve">, </w:t>
      </w:r>
      <w:r w:rsidR="00B93193">
        <w:rPr>
          <w:bCs/>
        </w:rPr>
        <w:t>urban</w:t>
      </w:r>
      <w:r w:rsidR="00F35B76">
        <w:rPr>
          <w:bCs/>
        </w:rPr>
        <w:t>, and diverse populations and</w:t>
      </w:r>
      <w:r w:rsidR="00B93193">
        <w:rPr>
          <w:bCs/>
        </w:rPr>
        <w:t xml:space="preserve"> settings</w:t>
      </w:r>
      <w:r w:rsidR="00F35B76">
        <w:rPr>
          <w:bCs/>
        </w:rPr>
        <w:t>. Despite</w:t>
      </w:r>
      <w:r w:rsidR="00F870A9">
        <w:rPr>
          <w:bCs/>
        </w:rPr>
        <w:t xml:space="preserve"> the curriculum </w:t>
      </w:r>
      <w:r w:rsidR="00F35B76">
        <w:rPr>
          <w:bCs/>
        </w:rPr>
        <w:t>being</w:t>
      </w:r>
      <w:r w:rsidR="00F870A9">
        <w:rPr>
          <w:bCs/>
        </w:rPr>
        <w:t xml:space="preserve"> </w:t>
      </w:r>
      <w:r w:rsidR="00522981">
        <w:rPr>
          <w:bCs/>
        </w:rPr>
        <w:t xml:space="preserve">assessed for the ways in which it was centering or decentering </w:t>
      </w:r>
      <w:r w:rsidR="00F870A9" w:rsidRPr="00F870A9">
        <w:rPr>
          <w:rFonts w:ascii="Times" w:eastAsia="Times" w:hAnsi="Times" w:cs="Times"/>
        </w:rPr>
        <w:t>multiple marginalized experiences</w:t>
      </w:r>
      <w:r w:rsidR="0043063B">
        <w:rPr>
          <w:rFonts w:ascii="Times" w:eastAsia="Times" w:hAnsi="Times" w:cs="Times"/>
        </w:rPr>
        <w:t xml:space="preserve">, </w:t>
      </w:r>
      <w:r w:rsidR="00F870A9" w:rsidRPr="00F870A9">
        <w:rPr>
          <w:rFonts w:ascii="Times" w:eastAsia="Times" w:hAnsi="Times" w:cs="Times"/>
        </w:rPr>
        <w:t>th</w:t>
      </w:r>
      <w:r w:rsidR="00F870A9">
        <w:rPr>
          <w:rFonts w:ascii="Times" w:eastAsia="Times" w:hAnsi="Times" w:cs="Times"/>
        </w:rPr>
        <w:t xml:space="preserve">e </w:t>
      </w:r>
      <w:r w:rsidR="003354BC">
        <w:rPr>
          <w:rFonts w:ascii="Times" w:eastAsia="Times" w:hAnsi="Times" w:cs="Times"/>
        </w:rPr>
        <w:t xml:space="preserve">sample of participants </w:t>
      </w:r>
      <w:r w:rsidR="00F870A9">
        <w:rPr>
          <w:rFonts w:ascii="Times" w:eastAsia="Times" w:hAnsi="Times" w:cs="Times"/>
        </w:rPr>
        <w:t xml:space="preserve">were </w:t>
      </w:r>
      <w:r w:rsidR="00593D86">
        <w:rPr>
          <w:rFonts w:ascii="Times" w:eastAsia="Times" w:hAnsi="Times" w:cs="Times"/>
        </w:rPr>
        <w:t xml:space="preserve">demographically homogenous. Future studies should aim to recruit from, for example, </w:t>
      </w:r>
      <w:r w:rsidR="00F870A9">
        <w:rPr>
          <w:rFonts w:ascii="Times" w:eastAsia="Times" w:hAnsi="Times" w:cs="Times"/>
        </w:rPr>
        <w:t>more urban area</w:t>
      </w:r>
      <w:r w:rsidR="00593D86">
        <w:rPr>
          <w:rFonts w:ascii="Times" w:eastAsia="Times" w:hAnsi="Times" w:cs="Times"/>
        </w:rPr>
        <w:t>s</w:t>
      </w:r>
      <w:r w:rsidR="00F870A9">
        <w:rPr>
          <w:rFonts w:ascii="Times" w:eastAsia="Times" w:hAnsi="Times" w:cs="Times"/>
        </w:rPr>
        <w:t xml:space="preserve"> with a larger representation of individuals from </w:t>
      </w:r>
      <w:r w:rsidR="00F870A9">
        <w:rPr>
          <w:rFonts w:ascii="Times" w:eastAsia="Times" w:hAnsi="Times" w:cs="Times"/>
        </w:rPr>
        <w:lastRenderedPageBreak/>
        <w:t>the global majority</w:t>
      </w:r>
      <w:r w:rsidR="00626617">
        <w:rPr>
          <w:rFonts w:ascii="Times" w:eastAsia="Times" w:hAnsi="Times" w:cs="Times"/>
        </w:rPr>
        <w:t xml:space="preserve"> as defined by Rosemary </w:t>
      </w:r>
      <w:r w:rsidR="0093734B">
        <w:rPr>
          <w:rFonts w:ascii="Times" w:eastAsia="Times" w:hAnsi="Times" w:cs="Times"/>
        </w:rPr>
        <w:t>Campbell-Stephens (2021)</w:t>
      </w:r>
      <w:r w:rsidR="009A31FA">
        <w:rPr>
          <w:rFonts w:ascii="Times" w:eastAsia="Times" w:hAnsi="Times" w:cs="Times"/>
        </w:rPr>
        <w:t xml:space="preserve">. </w:t>
      </w:r>
      <w:r w:rsidR="00A1228C">
        <w:rPr>
          <w:bCs/>
        </w:rPr>
        <w:t>Despite the limitations, findings from this study support the need for future research to conduct a larger scale study that could address the above limitations.</w:t>
      </w:r>
    </w:p>
    <w:p w14:paraId="3FD500E5" w14:textId="2096AFB0" w:rsidR="00EE52B8" w:rsidRPr="00D35356" w:rsidRDefault="00EE52B8" w:rsidP="00E46E29">
      <w:pPr>
        <w:tabs>
          <w:tab w:val="left" w:pos="0"/>
          <w:tab w:val="left" w:pos="720"/>
          <w:tab w:val="left" w:pos="5250"/>
        </w:tabs>
        <w:spacing w:line="480" w:lineRule="auto"/>
        <w:rPr>
          <w:b/>
          <w:i/>
          <w:iCs/>
        </w:rPr>
      </w:pPr>
      <w:r>
        <w:rPr>
          <w:b/>
          <w:i/>
          <w:iCs/>
        </w:rPr>
        <w:t>Implications for future research</w:t>
      </w:r>
      <w:r>
        <w:rPr>
          <w:bCs/>
          <w:i/>
          <w:iCs/>
        </w:rPr>
        <w:tab/>
      </w:r>
      <w:r w:rsidR="00C47E85">
        <w:rPr>
          <w:bCs/>
        </w:rPr>
        <w:t xml:space="preserve"> </w:t>
      </w:r>
    </w:p>
    <w:p w14:paraId="4F2C3F51" w14:textId="77777777" w:rsidR="00593D86" w:rsidRDefault="007156E9" w:rsidP="008216BF">
      <w:pPr>
        <w:tabs>
          <w:tab w:val="left" w:pos="0"/>
          <w:tab w:val="left" w:pos="720"/>
          <w:tab w:val="left" w:pos="5250"/>
        </w:tabs>
        <w:spacing w:line="480" w:lineRule="auto"/>
        <w:rPr>
          <w:bCs/>
        </w:rPr>
      </w:pPr>
      <w:r>
        <w:rPr>
          <w:bCs/>
        </w:rPr>
        <w:tab/>
      </w:r>
      <w:r w:rsidR="00270DA9">
        <w:rPr>
          <w:bCs/>
        </w:rPr>
        <w:t>The BP</w:t>
      </w:r>
      <w:r w:rsidR="00577214">
        <w:rPr>
          <w:bCs/>
        </w:rPr>
        <w:t>C</w:t>
      </w:r>
      <w:r w:rsidR="00270DA9">
        <w:rPr>
          <w:bCs/>
        </w:rPr>
        <w:t xml:space="preserve"> demonstrates promising gains in parent and child well-being</w:t>
      </w:r>
      <w:r w:rsidR="00422D7F">
        <w:rPr>
          <w:bCs/>
        </w:rPr>
        <w:t xml:space="preserve">, </w:t>
      </w:r>
      <w:r w:rsidR="00270DA9">
        <w:rPr>
          <w:bCs/>
        </w:rPr>
        <w:t>parenting knowledge and skills,</w:t>
      </w:r>
      <w:r w:rsidR="00422D7F">
        <w:rPr>
          <w:bCs/>
        </w:rPr>
        <w:t xml:space="preserve"> </w:t>
      </w:r>
      <w:r w:rsidR="00270DA9">
        <w:rPr>
          <w:bCs/>
        </w:rPr>
        <w:t xml:space="preserve">is well-received by parents, </w:t>
      </w:r>
      <w:r w:rsidR="00422D7F">
        <w:rPr>
          <w:bCs/>
        </w:rPr>
        <w:t>demonstrated high engagement and re</w:t>
      </w:r>
      <w:r w:rsidR="00FC7619">
        <w:rPr>
          <w:bCs/>
        </w:rPr>
        <w:t xml:space="preserve">tention, </w:t>
      </w:r>
      <w:r w:rsidR="00270DA9">
        <w:rPr>
          <w:bCs/>
        </w:rPr>
        <w:t xml:space="preserve">and </w:t>
      </w:r>
      <w:r w:rsidR="00834923">
        <w:rPr>
          <w:bCs/>
        </w:rPr>
        <w:t xml:space="preserve">is cost-effective to implement. A larger-scale </w:t>
      </w:r>
      <w:r w:rsidR="00131664">
        <w:rPr>
          <w:bCs/>
        </w:rPr>
        <w:t>could attempt to replicate these findings with</w:t>
      </w:r>
      <w:r w:rsidR="008179DE">
        <w:rPr>
          <w:bCs/>
        </w:rPr>
        <w:t xml:space="preserve"> a </w:t>
      </w:r>
      <w:r w:rsidR="009F3CAD">
        <w:rPr>
          <w:bCs/>
        </w:rPr>
        <w:t xml:space="preserve">larger, </w:t>
      </w:r>
      <w:r w:rsidR="008179DE">
        <w:rPr>
          <w:bCs/>
        </w:rPr>
        <w:t>more nationally representative sample</w:t>
      </w:r>
      <w:r w:rsidR="004E4428">
        <w:rPr>
          <w:bCs/>
        </w:rPr>
        <w:t>.</w:t>
      </w:r>
      <w:r w:rsidR="004408F1">
        <w:rPr>
          <w:bCs/>
        </w:rPr>
        <w:t xml:space="preserve"> </w:t>
      </w:r>
      <w:r w:rsidR="00960E5B">
        <w:rPr>
          <w:bCs/>
        </w:rPr>
        <w:t xml:space="preserve">The effect size found in this study should be utilized to calculate the power needed to detect an effect in future studies and inform recruitment targets. </w:t>
      </w:r>
    </w:p>
    <w:p w14:paraId="6017FB29" w14:textId="47526B59" w:rsidR="00B20443" w:rsidRDefault="00593D86" w:rsidP="00B20443">
      <w:pPr>
        <w:tabs>
          <w:tab w:val="left" w:pos="0"/>
          <w:tab w:val="left" w:pos="720"/>
          <w:tab w:val="left" w:pos="5250"/>
        </w:tabs>
        <w:spacing w:line="480" w:lineRule="auto"/>
        <w:rPr>
          <w:bCs/>
        </w:rPr>
      </w:pPr>
      <w:r>
        <w:rPr>
          <w:bCs/>
        </w:rPr>
        <w:tab/>
      </w:r>
      <w:r w:rsidR="00131664">
        <w:rPr>
          <w:bCs/>
        </w:rPr>
        <w:t xml:space="preserve">A larger scale study should also address some of the limitations of this feasibility study.  In particular, </w:t>
      </w:r>
      <w:r w:rsidR="008216BF">
        <w:rPr>
          <w:bCs/>
        </w:rPr>
        <w:t xml:space="preserve">future research should consider using a </w:t>
      </w:r>
      <w:r w:rsidR="004408F1">
        <w:rPr>
          <w:bCs/>
        </w:rPr>
        <w:t xml:space="preserve">more rigorous </w:t>
      </w:r>
      <w:r w:rsidR="00834923">
        <w:rPr>
          <w:bCs/>
        </w:rPr>
        <w:t xml:space="preserve">experimental </w:t>
      </w:r>
      <w:r w:rsidR="00834923" w:rsidRPr="00ED5CF2">
        <w:rPr>
          <w:bCs/>
        </w:rPr>
        <w:t>design</w:t>
      </w:r>
      <w:r w:rsidR="004408F1" w:rsidRPr="00ED5CF2">
        <w:rPr>
          <w:bCs/>
        </w:rPr>
        <w:t xml:space="preserve"> where participants are randomly assigned to treatment and waitlist-control groups. </w:t>
      </w:r>
      <w:r w:rsidR="00ED5CF2" w:rsidRPr="00ED5CF2">
        <w:rPr>
          <w:bCs/>
        </w:rPr>
        <w:t xml:space="preserve">In order to maximize our understanding of BPC effectiveness, future research on the BPC </w:t>
      </w:r>
      <w:r w:rsidR="008216BF" w:rsidRPr="00ED5CF2">
        <w:rPr>
          <w:bCs/>
        </w:rPr>
        <w:t>could</w:t>
      </w:r>
      <w:r w:rsidR="00E76E80" w:rsidRPr="00ED5CF2">
        <w:rPr>
          <w:bCs/>
        </w:rPr>
        <w:t xml:space="preserve"> include additional </w:t>
      </w:r>
      <w:r w:rsidR="00DD459E" w:rsidRPr="00ED5CF2">
        <w:rPr>
          <w:bCs/>
        </w:rPr>
        <w:t xml:space="preserve">standardized </w:t>
      </w:r>
      <w:r w:rsidR="00E76E80" w:rsidRPr="00ED5CF2">
        <w:rPr>
          <w:bCs/>
        </w:rPr>
        <w:t>measures of child safety</w:t>
      </w:r>
      <w:r w:rsidR="009C35A7">
        <w:rPr>
          <w:bCs/>
        </w:rPr>
        <w:t xml:space="preserve"> (re-reports)</w:t>
      </w:r>
      <w:r w:rsidR="00E76E80" w:rsidRPr="00ED5CF2">
        <w:rPr>
          <w:bCs/>
        </w:rPr>
        <w:t>, permanency</w:t>
      </w:r>
      <w:r w:rsidR="009C35A7">
        <w:rPr>
          <w:bCs/>
        </w:rPr>
        <w:t xml:space="preserve"> (custody entrance, # days in care), and</w:t>
      </w:r>
      <w:r w:rsidR="00E76E80" w:rsidRPr="00ED5CF2">
        <w:rPr>
          <w:bCs/>
        </w:rPr>
        <w:t xml:space="preserve"> </w:t>
      </w:r>
      <w:r w:rsidR="00670C28" w:rsidRPr="00ED5CF2">
        <w:rPr>
          <w:bCs/>
        </w:rPr>
        <w:t>substance use</w:t>
      </w:r>
      <w:r w:rsidR="009C35A7">
        <w:rPr>
          <w:bCs/>
        </w:rPr>
        <w:t xml:space="preserve">. </w:t>
      </w:r>
      <w:r>
        <w:rPr>
          <w:bCs/>
        </w:rPr>
        <w:t xml:space="preserve">Future studies should also consider </w:t>
      </w:r>
      <w:r w:rsidR="00B20443" w:rsidRPr="00ED5CF2">
        <w:rPr>
          <w:bCs/>
        </w:rPr>
        <w:t>more comprehensive measures of well-being</w:t>
      </w:r>
      <w:r>
        <w:rPr>
          <w:bCs/>
        </w:rPr>
        <w:t xml:space="preserve"> that balances</w:t>
      </w:r>
      <w:r w:rsidR="00536C82">
        <w:rPr>
          <w:bCs/>
        </w:rPr>
        <w:t xml:space="preserve"> </w:t>
      </w:r>
      <w:r w:rsidR="00C92440">
        <w:rPr>
          <w:bCs/>
        </w:rPr>
        <w:t>child self-report instruments</w:t>
      </w:r>
      <w:r>
        <w:rPr>
          <w:bCs/>
        </w:rPr>
        <w:t xml:space="preserve"> with the </w:t>
      </w:r>
      <w:r w:rsidR="00536C82">
        <w:rPr>
          <w:bCs/>
        </w:rPr>
        <w:t xml:space="preserve">parent perception measures that incorporate </w:t>
      </w:r>
      <w:r w:rsidR="00CB6551">
        <w:rPr>
          <w:bCs/>
        </w:rPr>
        <w:t xml:space="preserve">a measure of </w:t>
      </w:r>
      <w:r>
        <w:rPr>
          <w:bCs/>
        </w:rPr>
        <w:t>f</w:t>
      </w:r>
      <w:r w:rsidR="007278E6">
        <w:rPr>
          <w:bCs/>
        </w:rPr>
        <w:t xml:space="preserve">ear </w:t>
      </w:r>
      <w:r w:rsidR="00CB6551">
        <w:rPr>
          <w:bCs/>
        </w:rPr>
        <w:t xml:space="preserve">related to </w:t>
      </w:r>
      <w:r w:rsidR="00EB18E9">
        <w:rPr>
          <w:bCs/>
        </w:rPr>
        <w:t>sharing honestly</w:t>
      </w:r>
      <w:r w:rsidR="00CB6551">
        <w:rPr>
          <w:bCs/>
        </w:rPr>
        <w:t>.  A m</w:t>
      </w:r>
      <w:r w:rsidR="00B20443" w:rsidRPr="00ED5CF2">
        <w:rPr>
          <w:bCs/>
        </w:rPr>
        <w:t>ixed method approach to post-training follow-up</w:t>
      </w:r>
      <w:r w:rsidR="00CB6551">
        <w:rPr>
          <w:bCs/>
        </w:rPr>
        <w:t xml:space="preserve"> would be beneficial </w:t>
      </w:r>
      <w:r w:rsidR="00ED5CF2" w:rsidRPr="00ED5CF2">
        <w:rPr>
          <w:bCs/>
        </w:rPr>
        <w:t xml:space="preserve">.  </w:t>
      </w:r>
      <w:r w:rsidR="00B20443" w:rsidRPr="00ED5CF2">
        <w:rPr>
          <w:bCs/>
        </w:rPr>
        <w:t xml:space="preserve"> </w:t>
      </w:r>
    </w:p>
    <w:p w14:paraId="58F38146" w14:textId="08F340A9" w:rsidR="00754E7E" w:rsidRPr="00EB18E9" w:rsidRDefault="00ED5CF2" w:rsidP="00EB18E9">
      <w:pPr>
        <w:pStyle w:val="CommentText"/>
        <w:spacing w:line="480" w:lineRule="auto"/>
        <w:ind w:firstLine="720"/>
        <w:rPr>
          <w:rFonts w:ascii="Times" w:hAnsi="Times"/>
          <w:bCs/>
          <w:sz w:val="24"/>
          <w:szCs w:val="24"/>
        </w:rPr>
      </w:pPr>
      <w:r>
        <w:rPr>
          <w:rFonts w:ascii="Times" w:hAnsi="Times"/>
          <w:bCs/>
          <w:sz w:val="24"/>
          <w:szCs w:val="24"/>
        </w:rPr>
        <w:t>F</w:t>
      </w:r>
      <w:r w:rsidR="00593D86">
        <w:rPr>
          <w:rFonts w:ascii="Times" w:hAnsi="Times"/>
          <w:bCs/>
          <w:sz w:val="24"/>
          <w:szCs w:val="24"/>
        </w:rPr>
        <w:t xml:space="preserve">inally, </w:t>
      </w:r>
      <w:r>
        <w:rPr>
          <w:rFonts w:ascii="Times" w:hAnsi="Times"/>
          <w:bCs/>
          <w:sz w:val="24"/>
          <w:szCs w:val="24"/>
        </w:rPr>
        <w:t>m</w:t>
      </w:r>
      <w:r w:rsidR="001C169E">
        <w:rPr>
          <w:rFonts w:ascii="Times" w:hAnsi="Times"/>
          <w:bCs/>
          <w:sz w:val="24"/>
          <w:szCs w:val="24"/>
        </w:rPr>
        <w:t>any child welfare interventions struggle with engagement and retention</w:t>
      </w:r>
      <w:r w:rsidR="00593D86">
        <w:rPr>
          <w:rFonts w:ascii="Times" w:hAnsi="Times"/>
          <w:bCs/>
          <w:sz w:val="24"/>
          <w:szCs w:val="24"/>
        </w:rPr>
        <w:t>. T</w:t>
      </w:r>
      <w:r w:rsidR="001C169E">
        <w:rPr>
          <w:rFonts w:ascii="Times" w:hAnsi="Times"/>
          <w:bCs/>
          <w:sz w:val="24"/>
          <w:szCs w:val="24"/>
        </w:rPr>
        <w:t xml:space="preserve">his pilot provides some </w:t>
      </w:r>
      <w:r w:rsidR="00593D86">
        <w:rPr>
          <w:rFonts w:ascii="Times" w:hAnsi="Times"/>
          <w:bCs/>
          <w:sz w:val="24"/>
          <w:szCs w:val="24"/>
        </w:rPr>
        <w:t xml:space="preserve">promising </w:t>
      </w:r>
      <w:r w:rsidR="001C169E">
        <w:rPr>
          <w:rFonts w:ascii="Times" w:hAnsi="Times"/>
          <w:bCs/>
          <w:sz w:val="24"/>
          <w:szCs w:val="24"/>
        </w:rPr>
        <w:t xml:space="preserve">evidence that the BPC might have stronger attendance </w:t>
      </w:r>
      <w:r w:rsidR="00593D86">
        <w:rPr>
          <w:rFonts w:ascii="Times" w:hAnsi="Times"/>
          <w:bCs/>
          <w:sz w:val="24"/>
          <w:szCs w:val="24"/>
        </w:rPr>
        <w:t xml:space="preserve">and lower attrition </w:t>
      </w:r>
      <w:r w:rsidR="00C93966">
        <w:rPr>
          <w:rFonts w:ascii="Times" w:hAnsi="Times"/>
          <w:bCs/>
          <w:sz w:val="24"/>
          <w:szCs w:val="24"/>
        </w:rPr>
        <w:t xml:space="preserve">as  </w:t>
      </w:r>
      <w:r w:rsidR="00593D86">
        <w:rPr>
          <w:rFonts w:ascii="Times" w:hAnsi="Times"/>
          <w:bCs/>
          <w:sz w:val="24"/>
          <w:szCs w:val="24"/>
        </w:rPr>
        <w:t xml:space="preserve">participation was elective and </w:t>
      </w:r>
      <w:r w:rsidR="001C169E">
        <w:rPr>
          <w:rFonts w:ascii="Times" w:hAnsi="Times"/>
          <w:bCs/>
          <w:sz w:val="24"/>
          <w:szCs w:val="24"/>
        </w:rPr>
        <w:t xml:space="preserve">not </w:t>
      </w:r>
      <w:r w:rsidR="001C169E">
        <w:rPr>
          <w:rFonts w:ascii="Times" w:hAnsi="Times"/>
          <w:bCs/>
          <w:sz w:val="24"/>
          <w:szCs w:val="24"/>
        </w:rPr>
        <w:lastRenderedPageBreak/>
        <w:t xml:space="preserve">mandated as part of a case plan. Future research is needed to assess if engagement and retention with a larger population is similarly successful. </w:t>
      </w:r>
    </w:p>
    <w:p w14:paraId="287B1336" w14:textId="3977C479" w:rsidR="002149CE" w:rsidRDefault="00D17659" w:rsidP="00E46E29">
      <w:pPr>
        <w:tabs>
          <w:tab w:val="left" w:pos="0"/>
          <w:tab w:val="left" w:pos="720"/>
          <w:tab w:val="left" w:pos="5250"/>
        </w:tabs>
        <w:spacing w:line="480" w:lineRule="auto"/>
        <w:rPr>
          <w:b/>
          <w:i/>
          <w:iCs/>
        </w:rPr>
      </w:pPr>
      <w:r>
        <w:rPr>
          <w:b/>
          <w:i/>
          <w:iCs/>
        </w:rPr>
        <w:t>Implications for practice</w:t>
      </w:r>
    </w:p>
    <w:p w14:paraId="6A9AB678" w14:textId="1911AEAE" w:rsidR="00C622D3" w:rsidRDefault="001800C9" w:rsidP="001800C9">
      <w:pPr>
        <w:pStyle w:val="CommentText"/>
        <w:spacing w:after="0" w:line="480" w:lineRule="auto"/>
        <w:ind w:firstLine="720"/>
        <w:rPr>
          <w:rFonts w:ascii="Times" w:hAnsi="Times"/>
          <w:bCs/>
          <w:sz w:val="24"/>
          <w:szCs w:val="24"/>
        </w:rPr>
      </w:pPr>
      <w:r>
        <w:rPr>
          <w:rFonts w:ascii="Times" w:hAnsi="Times"/>
          <w:bCs/>
          <w:sz w:val="24"/>
          <w:szCs w:val="24"/>
        </w:rPr>
        <w:t>Children who have experienced trauma need the support of a stable care</w:t>
      </w:r>
      <w:r w:rsidR="0057734A">
        <w:rPr>
          <w:rFonts w:ascii="Times" w:hAnsi="Times"/>
          <w:bCs/>
          <w:sz w:val="24"/>
          <w:szCs w:val="24"/>
        </w:rPr>
        <w:t>giver</w:t>
      </w:r>
      <w:r>
        <w:rPr>
          <w:rFonts w:ascii="Times" w:hAnsi="Times"/>
          <w:bCs/>
          <w:sz w:val="24"/>
          <w:szCs w:val="24"/>
        </w:rPr>
        <w:t xml:space="preserve"> </w:t>
      </w:r>
      <w:r w:rsidRPr="00AD577F">
        <w:rPr>
          <w:rFonts w:ascii="Times New Roman" w:hAnsi="Times New Roman" w:cs="Times New Roman"/>
          <w:bCs/>
          <w:sz w:val="24"/>
          <w:szCs w:val="24"/>
        </w:rPr>
        <w:t>(</w:t>
      </w:r>
      <w:r w:rsidRPr="00AD577F">
        <w:rPr>
          <w:rFonts w:ascii="Times New Roman" w:hAnsi="Times New Roman" w:cs="Times New Roman"/>
          <w:color w:val="000000" w:themeColor="text1"/>
          <w:sz w:val="24"/>
          <w:szCs w:val="24"/>
        </w:rPr>
        <w:t xml:space="preserve">Geller &amp; </w:t>
      </w:r>
      <w:proofErr w:type="spellStart"/>
      <w:r w:rsidRPr="00AD577F">
        <w:rPr>
          <w:rFonts w:ascii="Times New Roman" w:hAnsi="Times New Roman" w:cs="Times New Roman"/>
          <w:color w:val="000000" w:themeColor="text1"/>
          <w:sz w:val="24"/>
          <w:szCs w:val="24"/>
        </w:rPr>
        <w:t>Porges</w:t>
      </w:r>
      <w:proofErr w:type="spellEnd"/>
      <w:r w:rsidRPr="00AD577F">
        <w:rPr>
          <w:rFonts w:ascii="Times New Roman" w:hAnsi="Times New Roman" w:cs="Times New Roman"/>
          <w:color w:val="000000" w:themeColor="text1"/>
          <w:sz w:val="24"/>
          <w:szCs w:val="24"/>
        </w:rPr>
        <w:t>, 2014; Isobel et al., 2018)</w:t>
      </w:r>
      <w:r w:rsidRPr="00AD577F">
        <w:rPr>
          <w:rFonts w:ascii="Times New Roman" w:hAnsi="Times New Roman" w:cs="Times New Roman"/>
          <w:bCs/>
          <w:sz w:val="24"/>
          <w:szCs w:val="24"/>
        </w:rPr>
        <w:t>.</w:t>
      </w:r>
      <w:r>
        <w:rPr>
          <w:rFonts w:ascii="Times" w:hAnsi="Times"/>
          <w:bCs/>
          <w:sz w:val="24"/>
          <w:szCs w:val="24"/>
        </w:rPr>
        <w:t xml:space="preserve"> </w:t>
      </w:r>
      <w:r w:rsidR="00817D84">
        <w:rPr>
          <w:rFonts w:ascii="Times" w:hAnsi="Times"/>
          <w:bCs/>
          <w:sz w:val="24"/>
          <w:szCs w:val="24"/>
        </w:rPr>
        <w:t>P</w:t>
      </w:r>
      <w:r>
        <w:rPr>
          <w:rFonts w:ascii="Times" w:hAnsi="Times"/>
          <w:bCs/>
          <w:sz w:val="24"/>
          <w:szCs w:val="24"/>
        </w:rPr>
        <w:t xml:space="preserve">arents who have unresolved trauma may </w:t>
      </w:r>
      <w:r w:rsidR="00D10037">
        <w:rPr>
          <w:rFonts w:ascii="Times" w:hAnsi="Times"/>
          <w:bCs/>
          <w:sz w:val="24"/>
          <w:szCs w:val="24"/>
        </w:rPr>
        <w:t xml:space="preserve">benefit from </w:t>
      </w:r>
      <w:r w:rsidR="00F613FD">
        <w:rPr>
          <w:rFonts w:ascii="Times" w:hAnsi="Times"/>
          <w:bCs/>
          <w:sz w:val="24"/>
          <w:szCs w:val="24"/>
        </w:rPr>
        <w:t xml:space="preserve">learning </w:t>
      </w:r>
      <w:r w:rsidR="00AB1545">
        <w:rPr>
          <w:rFonts w:ascii="Times" w:hAnsi="Times"/>
          <w:bCs/>
          <w:sz w:val="24"/>
          <w:szCs w:val="24"/>
        </w:rPr>
        <w:t>new</w:t>
      </w:r>
      <w:r w:rsidR="00D10037">
        <w:rPr>
          <w:rFonts w:ascii="Times" w:hAnsi="Times"/>
          <w:bCs/>
          <w:sz w:val="24"/>
          <w:szCs w:val="24"/>
        </w:rPr>
        <w:t xml:space="preserve"> tools </w:t>
      </w:r>
      <w:r w:rsidR="00F613FD">
        <w:rPr>
          <w:rFonts w:ascii="Times" w:hAnsi="Times"/>
          <w:bCs/>
          <w:sz w:val="24"/>
          <w:szCs w:val="24"/>
        </w:rPr>
        <w:t>than can</w:t>
      </w:r>
      <w:r w:rsidR="00D10037">
        <w:rPr>
          <w:rFonts w:ascii="Times" w:hAnsi="Times"/>
          <w:bCs/>
          <w:sz w:val="24"/>
          <w:szCs w:val="24"/>
        </w:rPr>
        <w:t xml:space="preserve"> s</w:t>
      </w:r>
      <w:r>
        <w:rPr>
          <w:rFonts w:ascii="Times" w:hAnsi="Times"/>
          <w:bCs/>
          <w:sz w:val="24"/>
          <w:szCs w:val="24"/>
        </w:rPr>
        <w:t xml:space="preserve">upport </w:t>
      </w:r>
      <w:r w:rsidR="00AB1545">
        <w:rPr>
          <w:rFonts w:ascii="Times" w:hAnsi="Times"/>
          <w:bCs/>
          <w:sz w:val="24"/>
          <w:szCs w:val="24"/>
        </w:rPr>
        <w:t xml:space="preserve">connection and </w:t>
      </w:r>
      <w:r w:rsidR="00801A28">
        <w:rPr>
          <w:rFonts w:ascii="Times" w:hAnsi="Times"/>
          <w:bCs/>
          <w:sz w:val="24"/>
          <w:szCs w:val="24"/>
        </w:rPr>
        <w:t xml:space="preserve">healing </w:t>
      </w:r>
      <w:r w:rsidR="00AB1545">
        <w:rPr>
          <w:rFonts w:ascii="Times" w:hAnsi="Times"/>
          <w:bCs/>
          <w:sz w:val="24"/>
          <w:szCs w:val="24"/>
        </w:rPr>
        <w:t>for their children and themselves</w:t>
      </w:r>
      <w:r w:rsidR="00F613FD">
        <w:rPr>
          <w:rFonts w:ascii="Times New Roman" w:hAnsi="Times New Roman" w:cs="Times New Roman"/>
          <w:bCs/>
          <w:sz w:val="24"/>
          <w:szCs w:val="24"/>
        </w:rPr>
        <w:t xml:space="preserve"> </w:t>
      </w:r>
      <w:r w:rsidRPr="00AD577F">
        <w:rPr>
          <w:rFonts w:ascii="Times New Roman" w:hAnsi="Times New Roman" w:cs="Times New Roman"/>
          <w:bCs/>
          <w:sz w:val="24"/>
          <w:szCs w:val="24"/>
        </w:rPr>
        <w:t xml:space="preserve"> (</w:t>
      </w:r>
      <w:proofErr w:type="spellStart"/>
      <w:r w:rsidRPr="00AD577F">
        <w:rPr>
          <w:rFonts w:ascii="Times New Roman" w:hAnsi="Times New Roman" w:cs="Times New Roman"/>
          <w:color w:val="000000" w:themeColor="text1"/>
          <w:sz w:val="24"/>
          <w:szCs w:val="24"/>
        </w:rPr>
        <w:t>Lubit</w:t>
      </w:r>
      <w:proofErr w:type="spellEnd"/>
      <w:r w:rsidRPr="00AD577F">
        <w:rPr>
          <w:rFonts w:ascii="Times New Roman" w:hAnsi="Times New Roman" w:cs="Times New Roman"/>
          <w:color w:val="000000" w:themeColor="text1"/>
          <w:sz w:val="24"/>
          <w:szCs w:val="24"/>
        </w:rPr>
        <w:t xml:space="preserve"> et al., 2003; Lyons-Ruth &amp; </w:t>
      </w:r>
      <w:proofErr w:type="spellStart"/>
      <w:r w:rsidRPr="00AD577F">
        <w:rPr>
          <w:rFonts w:ascii="Times New Roman" w:hAnsi="Times New Roman" w:cs="Times New Roman"/>
          <w:color w:val="000000" w:themeColor="text1"/>
          <w:sz w:val="24"/>
          <w:szCs w:val="24"/>
        </w:rPr>
        <w:t>Jacobvitz</w:t>
      </w:r>
      <w:proofErr w:type="spellEnd"/>
      <w:r w:rsidRPr="00AD577F">
        <w:rPr>
          <w:rFonts w:ascii="Times New Roman" w:hAnsi="Times New Roman" w:cs="Times New Roman"/>
          <w:color w:val="000000" w:themeColor="text1"/>
          <w:sz w:val="24"/>
          <w:szCs w:val="24"/>
        </w:rPr>
        <w:t xml:space="preserve">, 1999; </w:t>
      </w:r>
      <w:proofErr w:type="spellStart"/>
      <w:r w:rsidRPr="00AD577F">
        <w:rPr>
          <w:rFonts w:ascii="Times New Roman" w:hAnsi="Times New Roman" w:cs="Times New Roman"/>
          <w:color w:val="000000" w:themeColor="text1"/>
          <w:sz w:val="24"/>
          <w:szCs w:val="24"/>
        </w:rPr>
        <w:t>Schore</w:t>
      </w:r>
      <w:proofErr w:type="spellEnd"/>
      <w:r w:rsidRPr="00AD577F">
        <w:rPr>
          <w:rFonts w:ascii="Times New Roman" w:hAnsi="Times New Roman" w:cs="Times New Roman"/>
          <w:color w:val="000000" w:themeColor="text1"/>
          <w:sz w:val="24"/>
          <w:szCs w:val="24"/>
        </w:rPr>
        <w:t>, 2009)</w:t>
      </w:r>
      <w:r w:rsidRPr="00AD577F">
        <w:rPr>
          <w:rFonts w:ascii="Times New Roman" w:hAnsi="Times New Roman" w:cs="Times New Roman"/>
          <w:bCs/>
          <w:sz w:val="24"/>
          <w:szCs w:val="24"/>
        </w:rPr>
        <w:t>.</w:t>
      </w:r>
      <w:r>
        <w:rPr>
          <w:rFonts w:ascii="Times" w:hAnsi="Times"/>
          <w:bCs/>
          <w:sz w:val="24"/>
          <w:szCs w:val="24"/>
        </w:rPr>
        <w:t xml:space="preserve"> The BPC aims to improve child well-being outcomes by addressing the </w:t>
      </w:r>
      <w:r w:rsidR="006506F0">
        <w:rPr>
          <w:rFonts w:ascii="Times" w:hAnsi="Times"/>
          <w:bCs/>
          <w:sz w:val="24"/>
          <w:szCs w:val="24"/>
        </w:rPr>
        <w:t>inter-</w:t>
      </w:r>
      <w:r>
        <w:rPr>
          <w:rFonts w:ascii="Times" w:hAnsi="Times"/>
          <w:bCs/>
          <w:sz w:val="24"/>
          <w:szCs w:val="24"/>
        </w:rPr>
        <w:t>generational aspect of trauma while improving parent knowledge, skills, and self-efficacy.</w:t>
      </w:r>
      <w:r w:rsidR="00334F4C">
        <w:rPr>
          <w:rFonts w:ascii="Times" w:hAnsi="Times"/>
          <w:bCs/>
          <w:sz w:val="24"/>
          <w:szCs w:val="24"/>
        </w:rPr>
        <w:t xml:space="preserve"> Our results revealed promising evidence of effectiveness that may help families thrive in the face of trauma. </w:t>
      </w:r>
    </w:p>
    <w:p w14:paraId="767A19BC" w14:textId="0EE1CD10" w:rsidR="00334F4C" w:rsidRDefault="00334F4C" w:rsidP="001800C9">
      <w:pPr>
        <w:pStyle w:val="CommentText"/>
        <w:spacing w:after="0" w:line="480" w:lineRule="auto"/>
        <w:ind w:firstLine="720"/>
        <w:rPr>
          <w:rFonts w:ascii="Times" w:hAnsi="Times"/>
          <w:bCs/>
          <w:sz w:val="24"/>
          <w:szCs w:val="24"/>
        </w:rPr>
      </w:pPr>
      <w:r>
        <w:rPr>
          <w:rFonts w:ascii="Times" w:hAnsi="Times"/>
          <w:bCs/>
          <w:sz w:val="24"/>
          <w:szCs w:val="24"/>
        </w:rPr>
        <w:t>Though more research is needed</w:t>
      </w:r>
      <w:r w:rsidRPr="009148C2">
        <w:rPr>
          <w:rFonts w:ascii="Times" w:hAnsi="Times"/>
          <w:bCs/>
          <w:sz w:val="24"/>
          <w:szCs w:val="24"/>
        </w:rPr>
        <w:t xml:space="preserve">, the design of the BPC </w:t>
      </w:r>
      <w:r w:rsidR="00AD561E" w:rsidRPr="009148C2">
        <w:rPr>
          <w:rFonts w:ascii="Times" w:hAnsi="Times"/>
          <w:bCs/>
          <w:sz w:val="24"/>
          <w:szCs w:val="24"/>
        </w:rPr>
        <w:t>seems to provide tools that are helpful to parenting</w:t>
      </w:r>
      <w:r w:rsidR="00777717" w:rsidRPr="009148C2">
        <w:rPr>
          <w:rFonts w:ascii="Times" w:hAnsi="Times"/>
          <w:bCs/>
          <w:sz w:val="24"/>
          <w:szCs w:val="24"/>
        </w:rPr>
        <w:t xml:space="preserve"> children who have experienced trauma</w:t>
      </w:r>
      <w:r w:rsidRPr="009148C2">
        <w:rPr>
          <w:rFonts w:ascii="Times" w:hAnsi="Times"/>
          <w:bCs/>
          <w:sz w:val="24"/>
          <w:szCs w:val="24"/>
        </w:rPr>
        <w:t xml:space="preserve">. The </w:t>
      </w:r>
      <w:r w:rsidR="00777717" w:rsidRPr="009148C2">
        <w:rPr>
          <w:rFonts w:ascii="Times" w:hAnsi="Times"/>
          <w:bCs/>
          <w:sz w:val="24"/>
          <w:szCs w:val="24"/>
        </w:rPr>
        <w:t>BPC</w:t>
      </w:r>
      <w:r>
        <w:rPr>
          <w:rFonts w:ascii="Times" w:hAnsi="Times"/>
          <w:bCs/>
          <w:sz w:val="24"/>
          <w:szCs w:val="24"/>
        </w:rPr>
        <w:t xml:space="preserve"> </w:t>
      </w:r>
      <w:r w:rsidR="0061240B">
        <w:rPr>
          <w:rFonts w:ascii="Times" w:hAnsi="Times"/>
          <w:bCs/>
          <w:sz w:val="24"/>
          <w:szCs w:val="24"/>
        </w:rPr>
        <w:t xml:space="preserve">(a) </w:t>
      </w:r>
      <w:r>
        <w:rPr>
          <w:rFonts w:ascii="Times" w:hAnsi="Times"/>
          <w:bCs/>
          <w:sz w:val="24"/>
          <w:szCs w:val="24"/>
        </w:rPr>
        <w:t xml:space="preserve">explains </w:t>
      </w:r>
      <w:r w:rsidR="0061240B">
        <w:rPr>
          <w:rFonts w:ascii="Times" w:hAnsi="Times"/>
          <w:bCs/>
          <w:sz w:val="24"/>
          <w:szCs w:val="24"/>
        </w:rPr>
        <w:t xml:space="preserve">the “why” behind trauma-related </w:t>
      </w:r>
      <w:r>
        <w:rPr>
          <w:rFonts w:ascii="Times" w:hAnsi="Times"/>
          <w:bCs/>
          <w:sz w:val="24"/>
          <w:szCs w:val="24"/>
        </w:rPr>
        <w:t>behavior that can be difficult to deal with</w:t>
      </w:r>
      <w:r w:rsidR="0061240B">
        <w:rPr>
          <w:rFonts w:ascii="Times" w:hAnsi="Times"/>
          <w:bCs/>
          <w:sz w:val="24"/>
          <w:szCs w:val="24"/>
        </w:rPr>
        <w:t xml:space="preserve">, (b) </w:t>
      </w:r>
      <w:r>
        <w:rPr>
          <w:rFonts w:ascii="Times" w:hAnsi="Times"/>
          <w:bCs/>
          <w:sz w:val="24"/>
          <w:szCs w:val="24"/>
        </w:rPr>
        <w:t>increas</w:t>
      </w:r>
      <w:r w:rsidR="0061240B">
        <w:rPr>
          <w:rFonts w:ascii="Times" w:hAnsi="Times"/>
          <w:bCs/>
          <w:sz w:val="24"/>
          <w:szCs w:val="24"/>
        </w:rPr>
        <w:t>es</w:t>
      </w:r>
      <w:r>
        <w:rPr>
          <w:rFonts w:ascii="Times" w:hAnsi="Times"/>
          <w:bCs/>
          <w:sz w:val="24"/>
          <w:szCs w:val="24"/>
        </w:rPr>
        <w:t xml:space="preserve"> parent empathy for their child </w:t>
      </w:r>
      <w:r w:rsidR="0061240B">
        <w:rPr>
          <w:rFonts w:ascii="Times" w:hAnsi="Times"/>
          <w:bCs/>
          <w:sz w:val="24"/>
          <w:szCs w:val="24"/>
        </w:rPr>
        <w:t xml:space="preserve">and (c) provides </w:t>
      </w:r>
      <w:r>
        <w:rPr>
          <w:rFonts w:ascii="Times" w:hAnsi="Times"/>
          <w:bCs/>
          <w:sz w:val="24"/>
          <w:szCs w:val="24"/>
        </w:rPr>
        <w:t xml:space="preserve">concrete strategies to improve attachment </w:t>
      </w:r>
      <w:r w:rsidR="0061240B">
        <w:rPr>
          <w:rFonts w:ascii="Times" w:hAnsi="Times"/>
          <w:bCs/>
          <w:sz w:val="24"/>
          <w:szCs w:val="24"/>
        </w:rPr>
        <w:t>and connection</w:t>
      </w:r>
      <w:r>
        <w:rPr>
          <w:rFonts w:ascii="Times" w:hAnsi="Times"/>
          <w:bCs/>
          <w:sz w:val="24"/>
          <w:szCs w:val="24"/>
        </w:rPr>
        <w:t xml:space="preserve">. The format </w:t>
      </w:r>
      <w:r w:rsidR="00777717">
        <w:rPr>
          <w:rFonts w:ascii="Times" w:hAnsi="Times"/>
          <w:bCs/>
          <w:sz w:val="24"/>
          <w:szCs w:val="24"/>
        </w:rPr>
        <w:t xml:space="preserve">of the training </w:t>
      </w:r>
      <w:r w:rsidR="008B7AE0">
        <w:rPr>
          <w:rFonts w:ascii="Times" w:hAnsi="Times"/>
          <w:bCs/>
          <w:sz w:val="24"/>
          <w:szCs w:val="24"/>
        </w:rPr>
        <w:t>is flexible</w:t>
      </w:r>
      <w:r w:rsidR="00E71488">
        <w:rPr>
          <w:rFonts w:ascii="Times" w:hAnsi="Times"/>
          <w:bCs/>
          <w:sz w:val="24"/>
          <w:szCs w:val="24"/>
        </w:rPr>
        <w:t xml:space="preserve"> and far reaching via online</w:t>
      </w:r>
      <w:r w:rsidR="000F00C9">
        <w:rPr>
          <w:rFonts w:ascii="Times" w:hAnsi="Times"/>
          <w:bCs/>
          <w:sz w:val="24"/>
          <w:szCs w:val="24"/>
        </w:rPr>
        <w:t xml:space="preserve"> or hybrid modality.  </w:t>
      </w:r>
      <w:r w:rsidR="008B7AE0">
        <w:rPr>
          <w:rFonts w:ascii="Times" w:hAnsi="Times"/>
          <w:bCs/>
          <w:sz w:val="24"/>
          <w:szCs w:val="24"/>
        </w:rPr>
        <w:t xml:space="preserve"> </w:t>
      </w:r>
      <w:r w:rsidR="000F00C9">
        <w:rPr>
          <w:rFonts w:ascii="Times" w:hAnsi="Times"/>
          <w:bCs/>
          <w:sz w:val="24"/>
          <w:szCs w:val="24"/>
        </w:rPr>
        <w:t>Further, it is</w:t>
      </w:r>
      <w:r>
        <w:rPr>
          <w:rFonts w:ascii="Times" w:hAnsi="Times"/>
          <w:bCs/>
          <w:sz w:val="24"/>
          <w:szCs w:val="24"/>
        </w:rPr>
        <w:t xml:space="preserve"> facilitated by a parent who has been in the same position </w:t>
      </w:r>
      <w:r w:rsidR="001F090C">
        <w:rPr>
          <w:rFonts w:ascii="Times" w:hAnsi="Times"/>
          <w:bCs/>
          <w:sz w:val="24"/>
          <w:szCs w:val="24"/>
        </w:rPr>
        <w:t>providing hope and validation of</w:t>
      </w:r>
      <w:r>
        <w:rPr>
          <w:rFonts w:ascii="Times" w:hAnsi="Times"/>
          <w:bCs/>
          <w:sz w:val="24"/>
          <w:szCs w:val="24"/>
        </w:rPr>
        <w:t xml:space="preserve"> their experiences. </w:t>
      </w:r>
      <w:r w:rsidR="0031179C">
        <w:rPr>
          <w:rFonts w:ascii="Times" w:hAnsi="Times"/>
          <w:bCs/>
          <w:sz w:val="24"/>
          <w:szCs w:val="24"/>
        </w:rPr>
        <w:t xml:space="preserve">More research is needed to determine the </w:t>
      </w:r>
      <w:r w:rsidR="000F00C9">
        <w:rPr>
          <w:rFonts w:ascii="Times" w:hAnsi="Times"/>
          <w:bCs/>
          <w:sz w:val="24"/>
          <w:szCs w:val="24"/>
        </w:rPr>
        <w:t>impact of the parent trainer</w:t>
      </w:r>
      <w:r w:rsidR="0031179C">
        <w:rPr>
          <w:rFonts w:ascii="Times" w:hAnsi="Times"/>
          <w:bCs/>
          <w:sz w:val="24"/>
          <w:szCs w:val="24"/>
        </w:rPr>
        <w:t xml:space="preserve">, but the results here are promising. </w:t>
      </w:r>
    </w:p>
    <w:p w14:paraId="447DB343" w14:textId="772AA9BC" w:rsidR="00C32A62" w:rsidRDefault="001800C9" w:rsidP="000A7C96">
      <w:pPr>
        <w:pStyle w:val="CommentText"/>
        <w:spacing w:after="0" w:line="480" w:lineRule="auto"/>
        <w:ind w:firstLine="720"/>
        <w:rPr>
          <w:rFonts w:ascii="Times" w:hAnsi="Times"/>
          <w:bCs/>
          <w:sz w:val="24"/>
          <w:szCs w:val="24"/>
        </w:rPr>
      </w:pPr>
      <w:r>
        <w:rPr>
          <w:rFonts w:ascii="Times" w:hAnsi="Times"/>
          <w:bCs/>
          <w:sz w:val="24"/>
          <w:szCs w:val="24"/>
        </w:rPr>
        <w:lastRenderedPageBreak/>
        <w:t>While t</w:t>
      </w:r>
      <w:r w:rsidR="006F53AD" w:rsidRPr="00EA4FAF">
        <w:rPr>
          <w:rFonts w:ascii="Times" w:hAnsi="Times"/>
          <w:bCs/>
          <w:sz w:val="24"/>
          <w:szCs w:val="24"/>
        </w:rPr>
        <w:t>he NCTSN’s Resource Parent Curriculum</w:t>
      </w:r>
      <w:r w:rsidR="006F53AD">
        <w:rPr>
          <w:rFonts w:ascii="Times" w:hAnsi="Times"/>
          <w:bCs/>
          <w:sz w:val="24"/>
          <w:szCs w:val="24"/>
        </w:rPr>
        <w:t xml:space="preserve"> (RPC)</w:t>
      </w:r>
      <w:r w:rsidR="006F53AD" w:rsidRPr="00EA4FAF">
        <w:rPr>
          <w:rFonts w:ascii="Times" w:hAnsi="Times"/>
          <w:bCs/>
          <w:sz w:val="24"/>
          <w:szCs w:val="24"/>
        </w:rPr>
        <w:t xml:space="preserve"> has been available for almost a decade</w:t>
      </w:r>
      <w:r>
        <w:rPr>
          <w:rFonts w:ascii="Times" w:hAnsi="Times"/>
          <w:bCs/>
          <w:sz w:val="24"/>
          <w:szCs w:val="24"/>
        </w:rPr>
        <w:t xml:space="preserve">, it has been </w:t>
      </w:r>
      <w:r w:rsidR="009C4196">
        <w:rPr>
          <w:rFonts w:ascii="Times" w:hAnsi="Times"/>
          <w:bCs/>
          <w:sz w:val="24"/>
          <w:szCs w:val="24"/>
        </w:rPr>
        <w:t xml:space="preserve">limited </w:t>
      </w:r>
      <w:r>
        <w:rPr>
          <w:rFonts w:ascii="Times" w:hAnsi="Times"/>
          <w:bCs/>
          <w:sz w:val="24"/>
          <w:szCs w:val="24"/>
        </w:rPr>
        <w:t xml:space="preserve">to </w:t>
      </w:r>
      <w:r w:rsidR="009C4196">
        <w:rPr>
          <w:rFonts w:ascii="Times" w:hAnsi="Times"/>
          <w:bCs/>
          <w:sz w:val="24"/>
          <w:szCs w:val="24"/>
        </w:rPr>
        <w:t xml:space="preserve">use with foster, kinship and adoptive </w:t>
      </w:r>
      <w:r w:rsidR="003217A2">
        <w:rPr>
          <w:rFonts w:ascii="Times" w:hAnsi="Times"/>
          <w:bCs/>
          <w:sz w:val="24"/>
          <w:szCs w:val="24"/>
        </w:rPr>
        <w:t>caregivers</w:t>
      </w:r>
      <w:r w:rsidR="006F53AD" w:rsidRPr="00EA4FAF">
        <w:rPr>
          <w:rFonts w:ascii="Times" w:hAnsi="Times"/>
          <w:bCs/>
          <w:sz w:val="24"/>
          <w:szCs w:val="24"/>
        </w:rPr>
        <w:t xml:space="preserve">. The </w:t>
      </w:r>
      <w:r w:rsidR="006F53AD">
        <w:rPr>
          <w:rFonts w:ascii="Times" w:hAnsi="Times"/>
          <w:bCs/>
          <w:sz w:val="24"/>
          <w:szCs w:val="24"/>
        </w:rPr>
        <w:t>BP</w:t>
      </w:r>
      <w:r w:rsidR="00577214">
        <w:rPr>
          <w:rFonts w:ascii="Times" w:hAnsi="Times"/>
          <w:bCs/>
          <w:sz w:val="24"/>
          <w:szCs w:val="24"/>
        </w:rPr>
        <w:t>C</w:t>
      </w:r>
      <w:r w:rsidR="006F53AD">
        <w:rPr>
          <w:rFonts w:ascii="Times" w:hAnsi="Times"/>
          <w:bCs/>
          <w:sz w:val="24"/>
          <w:szCs w:val="24"/>
        </w:rPr>
        <w:t xml:space="preserve"> is a </w:t>
      </w:r>
      <w:r w:rsidR="006F53AD" w:rsidRPr="00EA4FAF">
        <w:rPr>
          <w:rFonts w:ascii="Times" w:hAnsi="Times"/>
          <w:bCs/>
          <w:sz w:val="24"/>
          <w:szCs w:val="24"/>
        </w:rPr>
        <w:t>correspond</w:t>
      </w:r>
      <w:r w:rsidR="006F53AD">
        <w:rPr>
          <w:rFonts w:ascii="Times" w:hAnsi="Times"/>
          <w:bCs/>
          <w:sz w:val="24"/>
          <w:szCs w:val="24"/>
        </w:rPr>
        <w:t xml:space="preserve">ing </w:t>
      </w:r>
      <w:r w:rsidR="002B1B7C">
        <w:rPr>
          <w:rFonts w:ascii="Times" w:hAnsi="Times"/>
          <w:bCs/>
          <w:sz w:val="24"/>
          <w:szCs w:val="24"/>
        </w:rPr>
        <w:t xml:space="preserve">trauma-informed </w:t>
      </w:r>
      <w:r w:rsidR="006F53AD" w:rsidRPr="00EA4FAF">
        <w:rPr>
          <w:rFonts w:ascii="Times" w:hAnsi="Times"/>
          <w:bCs/>
          <w:sz w:val="24"/>
          <w:szCs w:val="24"/>
        </w:rPr>
        <w:t>curriculum</w:t>
      </w:r>
      <w:r w:rsidR="00B7060A">
        <w:rPr>
          <w:rFonts w:ascii="Times" w:hAnsi="Times"/>
          <w:bCs/>
          <w:sz w:val="24"/>
          <w:szCs w:val="24"/>
        </w:rPr>
        <w:t xml:space="preserve"> for birth parents</w:t>
      </w:r>
      <w:r w:rsidR="006F53AD" w:rsidRPr="00EA4FAF">
        <w:rPr>
          <w:rFonts w:ascii="Times" w:hAnsi="Times"/>
          <w:bCs/>
          <w:sz w:val="24"/>
          <w:szCs w:val="24"/>
        </w:rPr>
        <w:t xml:space="preserve">. </w:t>
      </w:r>
      <w:r w:rsidR="00AB27F8">
        <w:rPr>
          <w:rFonts w:ascii="Times" w:hAnsi="Times"/>
          <w:bCs/>
          <w:sz w:val="24"/>
          <w:szCs w:val="24"/>
        </w:rPr>
        <w:t xml:space="preserve">Within our current child welfare system, particularly in rural states, there is a dearth of access to affordable and effective parenting programs that could enhance family well-being and prevent child removal. </w:t>
      </w:r>
      <w:r w:rsidR="00EC5FBC">
        <w:rPr>
          <w:rFonts w:ascii="Times" w:hAnsi="Times"/>
          <w:bCs/>
          <w:sz w:val="24"/>
          <w:szCs w:val="24"/>
        </w:rPr>
        <w:t>If</w:t>
      </w:r>
      <w:r w:rsidR="00AB27F8">
        <w:rPr>
          <w:rFonts w:ascii="Times" w:hAnsi="Times"/>
          <w:bCs/>
          <w:sz w:val="24"/>
          <w:szCs w:val="24"/>
        </w:rPr>
        <w:t>,</w:t>
      </w:r>
      <w:r w:rsidR="00EC5FBC">
        <w:rPr>
          <w:rFonts w:ascii="Times" w:hAnsi="Times"/>
          <w:bCs/>
          <w:sz w:val="24"/>
          <w:szCs w:val="24"/>
        </w:rPr>
        <w:t xml:space="preserve"> </w:t>
      </w:r>
      <w:r w:rsidR="006157CD">
        <w:rPr>
          <w:rFonts w:ascii="Times" w:hAnsi="Times"/>
          <w:bCs/>
          <w:sz w:val="24"/>
          <w:szCs w:val="24"/>
        </w:rPr>
        <w:t xml:space="preserve">through a larger scale study, </w:t>
      </w:r>
      <w:r w:rsidR="00EC5FBC">
        <w:rPr>
          <w:rFonts w:ascii="Times" w:hAnsi="Times"/>
          <w:bCs/>
          <w:sz w:val="24"/>
          <w:szCs w:val="24"/>
        </w:rPr>
        <w:t xml:space="preserve">the BPC is found to be </w:t>
      </w:r>
      <w:r w:rsidR="00B61467">
        <w:rPr>
          <w:rFonts w:ascii="Times" w:hAnsi="Times"/>
          <w:bCs/>
          <w:sz w:val="24"/>
          <w:szCs w:val="24"/>
        </w:rPr>
        <w:t xml:space="preserve">effective </w:t>
      </w:r>
      <w:r w:rsidR="006157CD">
        <w:rPr>
          <w:rFonts w:ascii="Times" w:hAnsi="Times"/>
          <w:bCs/>
          <w:sz w:val="24"/>
          <w:szCs w:val="24"/>
        </w:rPr>
        <w:t xml:space="preserve">at increasing child and parent well-being, and increasing safe family reunification, the implications for family preservation are enormously positive.  </w:t>
      </w:r>
      <w:r w:rsidR="00BA582F">
        <w:rPr>
          <w:rFonts w:ascii="Times" w:hAnsi="Times"/>
          <w:bCs/>
          <w:sz w:val="24"/>
          <w:szCs w:val="24"/>
        </w:rPr>
        <w:t xml:space="preserve"> </w:t>
      </w:r>
      <w:r w:rsidR="00D776F7">
        <w:rPr>
          <w:rFonts w:ascii="Times" w:hAnsi="Times"/>
          <w:bCs/>
          <w:sz w:val="24"/>
          <w:szCs w:val="24"/>
        </w:rPr>
        <w:t>Further</w:t>
      </w:r>
      <w:r w:rsidR="00AB27F8">
        <w:rPr>
          <w:rFonts w:ascii="Times" w:hAnsi="Times"/>
          <w:bCs/>
          <w:sz w:val="24"/>
          <w:szCs w:val="24"/>
        </w:rPr>
        <w:t>,</w:t>
      </w:r>
      <w:r w:rsidR="00D776F7">
        <w:rPr>
          <w:rFonts w:ascii="Times" w:hAnsi="Times"/>
          <w:bCs/>
          <w:sz w:val="24"/>
          <w:szCs w:val="24"/>
        </w:rPr>
        <w:t xml:space="preserve"> a larger scale study has the potential to </w:t>
      </w:r>
      <w:r w:rsidR="00AB27F8">
        <w:rPr>
          <w:rFonts w:ascii="Times" w:hAnsi="Times"/>
          <w:bCs/>
          <w:sz w:val="24"/>
          <w:szCs w:val="24"/>
        </w:rPr>
        <w:t xml:space="preserve">validate the </w:t>
      </w:r>
      <w:r w:rsidR="00D776F7">
        <w:rPr>
          <w:rFonts w:ascii="Times" w:hAnsi="Times"/>
          <w:bCs/>
          <w:sz w:val="24"/>
          <w:szCs w:val="24"/>
        </w:rPr>
        <w:t xml:space="preserve">BPC </w:t>
      </w:r>
      <w:r w:rsidR="00AB27F8">
        <w:rPr>
          <w:rFonts w:ascii="Times" w:hAnsi="Times"/>
          <w:bCs/>
          <w:sz w:val="24"/>
          <w:szCs w:val="24"/>
        </w:rPr>
        <w:t xml:space="preserve">as an approved </w:t>
      </w:r>
      <w:r w:rsidR="00D776F7">
        <w:rPr>
          <w:rFonts w:ascii="Times" w:hAnsi="Times"/>
          <w:bCs/>
          <w:sz w:val="24"/>
          <w:szCs w:val="24"/>
        </w:rPr>
        <w:t>Title IV-E Prevention Clearinghouse</w:t>
      </w:r>
      <w:r w:rsidR="00AB27F8">
        <w:rPr>
          <w:rFonts w:ascii="Times" w:hAnsi="Times"/>
          <w:bCs/>
          <w:sz w:val="24"/>
          <w:szCs w:val="24"/>
        </w:rPr>
        <w:t xml:space="preserve"> intervention</w:t>
      </w:r>
      <w:r w:rsidR="00D776F7">
        <w:rPr>
          <w:rFonts w:ascii="Times" w:hAnsi="Times"/>
          <w:bCs/>
          <w:sz w:val="24"/>
          <w:szCs w:val="24"/>
        </w:rPr>
        <w:t>, which would allow for federal entitlement funding</w:t>
      </w:r>
      <w:r w:rsidR="002563DA">
        <w:rPr>
          <w:rFonts w:ascii="Times" w:hAnsi="Times"/>
          <w:bCs/>
          <w:sz w:val="24"/>
          <w:szCs w:val="24"/>
        </w:rPr>
        <w:t>, through FFPSA</w:t>
      </w:r>
      <w:r w:rsidR="00AB27F8">
        <w:rPr>
          <w:rFonts w:ascii="Times" w:hAnsi="Times"/>
          <w:bCs/>
          <w:sz w:val="24"/>
          <w:szCs w:val="24"/>
        </w:rPr>
        <w:t xml:space="preserve">. This would not only make the BPC available to more families, but also positioned </w:t>
      </w:r>
      <w:r w:rsidR="00D776F7">
        <w:rPr>
          <w:rFonts w:ascii="Times" w:hAnsi="Times"/>
          <w:bCs/>
          <w:sz w:val="24"/>
          <w:szCs w:val="24"/>
        </w:rPr>
        <w:t xml:space="preserve">to be used for the </w:t>
      </w:r>
      <w:r w:rsidR="00D776F7" w:rsidRPr="00AD577F">
        <w:rPr>
          <w:rFonts w:ascii="Times" w:hAnsi="Times"/>
          <w:bCs/>
          <w:i/>
          <w:iCs/>
          <w:sz w:val="24"/>
          <w:szCs w:val="24"/>
        </w:rPr>
        <w:t>prevention</w:t>
      </w:r>
      <w:r w:rsidR="00D776F7">
        <w:rPr>
          <w:rFonts w:ascii="Times" w:hAnsi="Times"/>
          <w:bCs/>
          <w:sz w:val="24"/>
          <w:szCs w:val="24"/>
        </w:rPr>
        <w:t xml:space="preserve"> of out of home placement rather than only </w:t>
      </w:r>
      <w:r w:rsidR="00AB27F8">
        <w:rPr>
          <w:rFonts w:ascii="Times" w:hAnsi="Times"/>
          <w:bCs/>
          <w:sz w:val="24"/>
          <w:szCs w:val="24"/>
        </w:rPr>
        <w:t xml:space="preserve">available to parents once </w:t>
      </w:r>
      <w:r w:rsidR="00897255">
        <w:rPr>
          <w:rFonts w:ascii="Times" w:hAnsi="Times"/>
          <w:bCs/>
          <w:sz w:val="24"/>
          <w:szCs w:val="24"/>
        </w:rPr>
        <w:t xml:space="preserve">a child is already removed from the home.  </w:t>
      </w:r>
    </w:p>
    <w:p w14:paraId="42B9168C" w14:textId="401402E5" w:rsidR="002955E7" w:rsidRPr="00430945" w:rsidRDefault="00A859ED" w:rsidP="00EB18E9">
      <w:pPr>
        <w:pStyle w:val="CommentText"/>
        <w:spacing w:after="0" w:line="480" w:lineRule="auto"/>
        <w:ind w:firstLine="720"/>
        <w:rPr>
          <w:rFonts w:ascii="Times" w:hAnsi="Times"/>
          <w:bCs/>
          <w:sz w:val="24"/>
          <w:szCs w:val="24"/>
        </w:rPr>
      </w:pPr>
      <w:r>
        <w:rPr>
          <w:rFonts w:ascii="Times" w:hAnsi="Times"/>
          <w:bCs/>
          <w:sz w:val="24"/>
          <w:szCs w:val="24"/>
        </w:rPr>
        <w:t xml:space="preserve">Preventing </w:t>
      </w:r>
      <w:r w:rsidR="008675AE">
        <w:rPr>
          <w:rFonts w:ascii="Times" w:hAnsi="Times"/>
          <w:bCs/>
          <w:sz w:val="24"/>
          <w:szCs w:val="24"/>
        </w:rPr>
        <w:t xml:space="preserve">child removal supports </w:t>
      </w:r>
      <w:r w:rsidR="00AB27F8">
        <w:rPr>
          <w:rFonts w:ascii="Times" w:hAnsi="Times"/>
          <w:bCs/>
          <w:sz w:val="24"/>
          <w:szCs w:val="24"/>
        </w:rPr>
        <w:t xml:space="preserve">child well-being and family stability, in addition to </w:t>
      </w:r>
      <w:r w:rsidR="008675AE">
        <w:rPr>
          <w:rFonts w:ascii="Times" w:hAnsi="Times"/>
          <w:bCs/>
          <w:sz w:val="24"/>
          <w:szCs w:val="24"/>
        </w:rPr>
        <w:t xml:space="preserve">more equitable </w:t>
      </w:r>
      <w:r w:rsidR="009B0B39">
        <w:rPr>
          <w:rFonts w:ascii="Times" w:hAnsi="Times"/>
          <w:bCs/>
          <w:sz w:val="24"/>
          <w:szCs w:val="24"/>
        </w:rPr>
        <w:t>outcomes for children and families</w:t>
      </w:r>
      <w:r w:rsidR="00B052EB">
        <w:rPr>
          <w:rFonts w:ascii="Times" w:hAnsi="Times"/>
          <w:bCs/>
          <w:sz w:val="24"/>
          <w:szCs w:val="24"/>
        </w:rPr>
        <w:t xml:space="preserve"> who are at higher risk on entry in care</w:t>
      </w:r>
      <w:r w:rsidR="009B0B39">
        <w:rPr>
          <w:rFonts w:ascii="Times" w:hAnsi="Times"/>
          <w:bCs/>
          <w:sz w:val="24"/>
          <w:szCs w:val="24"/>
        </w:rPr>
        <w:t>,</w:t>
      </w:r>
      <w:r w:rsidR="00B052EB">
        <w:rPr>
          <w:rFonts w:ascii="Times" w:hAnsi="Times"/>
          <w:bCs/>
          <w:sz w:val="24"/>
          <w:szCs w:val="24"/>
        </w:rPr>
        <w:t xml:space="preserve"> such as</w:t>
      </w:r>
      <w:r w:rsidR="009B0B39">
        <w:rPr>
          <w:rFonts w:ascii="Times" w:hAnsi="Times"/>
          <w:bCs/>
          <w:sz w:val="24"/>
          <w:szCs w:val="24"/>
        </w:rPr>
        <w:t xml:space="preserve"> children of the global majority. </w:t>
      </w:r>
      <w:r w:rsidR="00AB27F8">
        <w:rPr>
          <w:rFonts w:ascii="Times" w:hAnsi="Times"/>
          <w:bCs/>
          <w:sz w:val="24"/>
          <w:szCs w:val="24"/>
        </w:rPr>
        <w:t xml:space="preserve">Intervention that can address a wide range of parent and child outcomes are </w:t>
      </w:r>
      <w:r w:rsidR="006F53AD" w:rsidRPr="00EA4FAF">
        <w:rPr>
          <w:rFonts w:ascii="Times" w:hAnsi="Times" w:cs="Times New Roman"/>
          <w:bCs/>
          <w:sz w:val="24"/>
          <w:szCs w:val="24"/>
        </w:rPr>
        <w:t>timely as our child welfare systems seek new solutions for battling</w:t>
      </w:r>
      <w:r w:rsidR="00B25F0A">
        <w:rPr>
          <w:rFonts w:ascii="Times" w:hAnsi="Times" w:cs="Times New Roman"/>
          <w:bCs/>
          <w:sz w:val="24"/>
          <w:szCs w:val="24"/>
        </w:rPr>
        <w:t xml:space="preserve"> racial, economic, </w:t>
      </w:r>
      <w:r w:rsidR="00353BB7">
        <w:rPr>
          <w:rFonts w:ascii="Times" w:hAnsi="Times" w:cs="Times New Roman"/>
          <w:bCs/>
          <w:sz w:val="24"/>
          <w:szCs w:val="24"/>
        </w:rPr>
        <w:t xml:space="preserve">rural, </w:t>
      </w:r>
      <w:r w:rsidR="00B25F0A">
        <w:rPr>
          <w:rFonts w:ascii="Times" w:hAnsi="Times" w:cs="Times New Roman"/>
          <w:bCs/>
          <w:sz w:val="24"/>
          <w:szCs w:val="24"/>
        </w:rPr>
        <w:t>and other</w:t>
      </w:r>
      <w:r w:rsidR="006F53AD" w:rsidRPr="00EA4FAF">
        <w:rPr>
          <w:rFonts w:ascii="Times" w:hAnsi="Times" w:cs="Times New Roman"/>
          <w:bCs/>
          <w:sz w:val="24"/>
          <w:szCs w:val="24"/>
        </w:rPr>
        <w:t xml:space="preserve"> inequities related to </w:t>
      </w:r>
      <w:r w:rsidR="00430945">
        <w:rPr>
          <w:rFonts w:ascii="Times" w:hAnsi="Times" w:cs="Times New Roman"/>
          <w:bCs/>
          <w:sz w:val="24"/>
          <w:szCs w:val="24"/>
        </w:rPr>
        <w:t xml:space="preserve">accessing </w:t>
      </w:r>
      <w:r w:rsidR="006F53AD" w:rsidRPr="00EA4FAF">
        <w:rPr>
          <w:rFonts w:ascii="Times" w:hAnsi="Times" w:cs="Times New Roman"/>
          <w:bCs/>
          <w:sz w:val="24"/>
          <w:szCs w:val="24"/>
        </w:rPr>
        <w:t>family preservation supports for parents involved in the child welfare system.</w:t>
      </w:r>
      <w:r w:rsidR="00166F02">
        <w:rPr>
          <w:rFonts w:ascii="Times" w:hAnsi="Times" w:cs="Times New Roman"/>
          <w:bCs/>
          <w:sz w:val="24"/>
          <w:szCs w:val="24"/>
        </w:rPr>
        <w:t xml:space="preserve"> </w:t>
      </w:r>
    </w:p>
    <w:p w14:paraId="7CC6F346" w14:textId="292F9B75" w:rsidR="00B52D40" w:rsidRPr="0018101F" w:rsidRDefault="00B52D40" w:rsidP="00E46E29">
      <w:pPr>
        <w:tabs>
          <w:tab w:val="left" w:pos="0"/>
          <w:tab w:val="left" w:pos="720"/>
          <w:tab w:val="left" w:pos="5250"/>
        </w:tabs>
        <w:spacing w:line="480" w:lineRule="auto"/>
        <w:jc w:val="center"/>
        <w:rPr>
          <w:b/>
        </w:rPr>
      </w:pPr>
      <w:r w:rsidRPr="00481940">
        <w:rPr>
          <w:b/>
        </w:rPr>
        <w:lastRenderedPageBreak/>
        <w:t>Conclusion</w:t>
      </w:r>
    </w:p>
    <w:p w14:paraId="5955082F" w14:textId="1B17B94C" w:rsidR="0018101F" w:rsidRPr="0018101F" w:rsidRDefault="00360128" w:rsidP="00E46E29">
      <w:pPr>
        <w:tabs>
          <w:tab w:val="left" w:pos="0"/>
          <w:tab w:val="left" w:pos="720"/>
          <w:tab w:val="left" w:pos="5250"/>
        </w:tabs>
        <w:spacing w:line="480" w:lineRule="auto"/>
        <w:rPr>
          <w:bCs/>
        </w:rPr>
      </w:pPr>
      <w:r>
        <w:rPr>
          <w:bCs/>
        </w:rPr>
        <w:tab/>
      </w:r>
      <w:r w:rsidR="00371AB0" w:rsidRPr="0018101F">
        <w:rPr>
          <w:bCs/>
        </w:rPr>
        <w:t>Overall</w:t>
      </w:r>
      <w:r w:rsidR="00481940" w:rsidRPr="0018101F">
        <w:rPr>
          <w:bCs/>
        </w:rPr>
        <w:t xml:space="preserve">, </w:t>
      </w:r>
      <w:r w:rsidR="00116CAC" w:rsidRPr="0018101F">
        <w:rPr>
          <w:bCs/>
        </w:rPr>
        <w:t>the pilot</w:t>
      </w:r>
      <w:r w:rsidR="00481940" w:rsidRPr="0018101F">
        <w:rPr>
          <w:bCs/>
        </w:rPr>
        <w:t xml:space="preserve"> findings support the </w:t>
      </w:r>
      <w:r w:rsidR="004F1694" w:rsidRPr="0018101F">
        <w:rPr>
          <w:bCs/>
        </w:rPr>
        <w:t xml:space="preserve">promise of the Breakthrough </w:t>
      </w:r>
      <w:r w:rsidR="00E946D4" w:rsidRPr="0018101F">
        <w:rPr>
          <w:bCs/>
        </w:rPr>
        <w:t>P</w:t>
      </w:r>
      <w:r w:rsidR="004F1694" w:rsidRPr="0018101F">
        <w:rPr>
          <w:bCs/>
        </w:rPr>
        <w:t xml:space="preserve">arenting </w:t>
      </w:r>
      <w:r w:rsidR="00E946D4" w:rsidRPr="0018101F">
        <w:rPr>
          <w:bCs/>
        </w:rPr>
        <w:t>C</w:t>
      </w:r>
      <w:r w:rsidR="004F1694" w:rsidRPr="0018101F">
        <w:rPr>
          <w:bCs/>
        </w:rPr>
        <w:t xml:space="preserve">urriculum for parents involved in the child welfare system. </w:t>
      </w:r>
      <w:r w:rsidR="00B705D1" w:rsidRPr="0018101F">
        <w:rPr>
          <w:bCs/>
        </w:rPr>
        <w:t xml:space="preserve">Many birth parents struggle with their own trauma histories and </w:t>
      </w:r>
      <w:r w:rsidR="00116CAC" w:rsidRPr="0018101F">
        <w:rPr>
          <w:bCs/>
        </w:rPr>
        <w:t xml:space="preserve">evidence from this pilot study suggests that </w:t>
      </w:r>
      <w:r w:rsidR="00B705D1" w:rsidRPr="0018101F">
        <w:rPr>
          <w:bCs/>
        </w:rPr>
        <w:t xml:space="preserve">the BPC </w:t>
      </w:r>
      <w:r w:rsidR="00116CAC" w:rsidRPr="0018101F">
        <w:rPr>
          <w:bCs/>
        </w:rPr>
        <w:t>may</w:t>
      </w:r>
      <w:r w:rsidR="00B705D1" w:rsidRPr="0018101F">
        <w:rPr>
          <w:bCs/>
        </w:rPr>
        <w:t xml:space="preserve"> be effective at educating participants </w:t>
      </w:r>
      <w:r w:rsidR="009B2967" w:rsidRPr="0018101F">
        <w:rPr>
          <w:bCs/>
        </w:rPr>
        <w:t>about the impact of trauma on the development and behavior of their children</w:t>
      </w:r>
      <w:r w:rsidR="00B705D1" w:rsidRPr="0018101F">
        <w:rPr>
          <w:bCs/>
        </w:rPr>
        <w:t xml:space="preserve"> trauma, </w:t>
      </w:r>
      <w:r w:rsidR="00116CAC" w:rsidRPr="0018101F">
        <w:rPr>
          <w:bCs/>
        </w:rPr>
        <w:t xml:space="preserve">increasing parent self-efficacy and improving well-being among its participants. </w:t>
      </w:r>
      <w:r w:rsidR="0018101F" w:rsidRPr="0018101F">
        <w:rPr>
          <w:bCs/>
        </w:rPr>
        <w:t xml:space="preserve">Of importance, the findings suggest that the workshop is effective at impacting parent well-being and improvements in children’s total difficulties. The promising results of this feasibility study call for a </w:t>
      </w:r>
      <w:r w:rsidRPr="0018101F">
        <w:rPr>
          <w:bCs/>
        </w:rPr>
        <w:t>large-scale</w:t>
      </w:r>
      <w:r w:rsidR="0018101F" w:rsidRPr="0018101F">
        <w:rPr>
          <w:bCs/>
        </w:rPr>
        <w:t xml:space="preserve"> outcome investigation. </w:t>
      </w:r>
    </w:p>
    <w:p w14:paraId="042FA097" w14:textId="2E27EBC9" w:rsidR="00F31040" w:rsidRPr="00EF026A" w:rsidRDefault="00F31040" w:rsidP="00E46E29">
      <w:pPr>
        <w:tabs>
          <w:tab w:val="left" w:pos="0"/>
          <w:tab w:val="left" w:pos="720"/>
          <w:tab w:val="left" w:pos="5250"/>
        </w:tabs>
        <w:spacing w:line="480" w:lineRule="auto"/>
        <w:rPr>
          <w:bCs/>
        </w:rPr>
      </w:pPr>
    </w:p>
    <w:p w14:paraId="2493EE94" w14:textId="6F026352" w:rsidR="000847A2" w:rsidRDefault="000847A2" w:rsidP="00E46E29">
      <w:pPr>
        <w:tabs>
          <w:tab w:val="left" w:pos="0"/>
          <w:tab w:val="left" w:pos="720"/>
          <w:tab w:val="left" w:pos="5250"/>
        </w:tabs>
        <w:spacing w:line="480" w:lineRule="auto"/>
        <w:rPr>
          <w:bCs/>
        </w:rPr>
      </w:pPr>
    </w:p>
    <w:p w14:paraId="49A94616" w14:textId="7DF29939" w:rsidR="00C22BA7" w:rsidRDefault="00C22BA7" w:rsidP="00E46E29">
      <w:pPr>
        <w:tabs>
          <w:tab w:val="left" w:pos="0"/>
          <w:tab w:val="left" w:pos="720"/>
          <w:tab w:val="left" w:pos="5250"/>
        </w:tabs>
        <w:spacing w:line="480" w:lineRule="auto"/>
        <w:rPr>
          <w:bCs/>
        </w:rPr>
      </w:pPr>
    </w:p>
    <w:p w14:paraId="5EED1ABD" w14:textId="621B9FE7" w:rsidR="00C22BA7" w:rsidRDefault="00C22BA7" w:rsidP="00E46E29">
      <w:pPr>
        <w:tabs>
          <w:tab w:val="left" w:pos="0"/>
          <w:tab w:val="left" w:pos="720"/>
          <w:tab w:val="left" w:pos="5250"/>
        </w:tabs>
        <w:spacing w:line="480" w:lineRule="auto"/>
      </w:pPr>
    </w:p>
    <w:p w14:paraId="58D252F5" w14:textId="48A84AD8" w:rsidR="008035E2" w:rsidRDefault="008035E2" w:rsidP="00E46E29">
      <w:r>
        <w:br w:type="page"/>
      </w:r>
    </w:p>
    <w:p w14:paraId="0BDB83E2" w14:textId="34D89C35" w:rsidR="007A3FD1" w:rsidRPr="00EF239B" w:rsidRDefault="008035E2" w:rsidP="003E31AB">
      <w:pPr>
        <w:tabs>
          <w:tab w:val="left" w:pos="0"/>
          <w:tab w:val="left" w:pos="720"/>
          <w:tab w:val="left" w:pos="5250"/>
        </w:tabs>
        <w:spacing w:line="480" w:lineRule="auto"/>
        <w:jc w:val="center"/>
        <w:rPr>
          <w:b/>
          <w:bCs/>
        </w:rPr>
      </w:pPr>
      <w:r w:rsidRPr="00EF239B">
        <w:rPr>
          <w:b/>
          <w:bCs/>
        </w:rPr>
        <w:lastRenderedPageBreak/>
        <w:t>References</w:t>
      </w:r>
    </w:p>
    <w:p w14:paraId="424F49F3" w14:textId="77777777" w:rsidR="008A2785" w:rsidRDefault="008A2785" w:rsidP="008A2785">
      <w:pPr>
        <w:autoSpaceDE w:val="0"/>
        <w:autoSpaceDN w:val="0"/>
        <w:adjustRightInd w:val="0"/>
        <w:spacing w:line="480" w:lineRule="auto"/>
        <w:ind w:left="720" w:hanging="720"/>
        <w:rPr>
          <w:rFonts w:eastAsia="Lato-Regular"/>
        </w:rPr>
      </w:pPr>
      <w:r w:rsidRPr="00A07472">
        <w:rPr>
          <w:rFonts w:eastAsia="Lato-Regular"/>
        </w:rPr>
        <w:t xml:space="preserve">Amos, J., </w:t>
      </w:r>
      <w:proofErr w:type="spellStart"/>
      <w:r w:rsidRPr="00A07472">
        <w:rPr>
          <w:rFonts w:eastAsia="Lato-Regular"/>
        </w:rPr>
        <w:t>Furber</w:t>
      </w:r>
      <w:proofErr w:type="spellEnd"/>
      <w:r w:rsidRPr="00A07472">
        <w:rPr>
          <w:rFonts w:eastAsia="Lato-Regular"/>
        </w:rPr>
        <w:t>, G., &amp; Segal, L. (2011). Understanding maltreating mothers:</w:t>
      </w:r>
      <w:r>
        <w:rPr>
          <w:rFonts w:eastAsia="Lato-Regular"/>
        </w:rPr>
        <w:t xml:space="preserve"> </w:t>
      </w:r>
      <w:r w:rsidRPr="00A07472">
        <w:rPr>
          <w:rFonts w:eastAsia="Lato-Regular"/>
        </w:rPr>
        <w:t>A synthesis of relational trauma, attachment disorganization,</w:t>
      </w:r>
      <w:r>
        <w:rPr>
          <w:rFonts w:eastAsia="Lato-Regular"/>
        </w:rPr>
        <w:t xml:space="preserve"> </w:t>
      </w:r>
      <w:r w:rsidRPr="00A07472">
        <w:rPr>
          <w:rFonts w:eastAsia="Lato-Regular"/>
        </w:rPr>
        <w:t>structural dissociation of the personality, and experiential avoidance.</w:t>
      </w:r>
      <w:r>
        <w:rPr>
          <w:rFonts w:eastAsia="Lato-Regular"/>
        </w:rPr>
        <w:t xml:space="preserve"> </w:t>
      </w:r>
      <w:r w:rsidRPr="00A07472">
        <w:rPr>
          <w:rFonts w:eastAsia="Lato-Regular"/>
          <w:i/>
          <w:iCs/>
        </w:rPr>
        <w:t>Journal of Trauma and Dissociation</w:t>
      </w:r>
      <w:r w:rsidRPr="00A07472">
        <w:rPr>
          <w:rFonts w:eastAsia="Lato-Regular"/>
        </w:rPr>
        <w:t xml:space="preserve">, </w:t>
      </w:r>
      <w:r w:rsidRPr="00A07472">
        <w:rPr>
          <w:rFonts w:eastAsia="Lato-Regular"/>
          <w:i/>
          <w:iCs/>
        </w:rPr>
        <w:t>12</w:t>
      </w:r>
      <w:r w:rsidRPr="00A07472">
        <w:rPr>
          <w:rFonts w:eastAsia="Lato-Regular"/>
        </w:rPr>
        <w:t xml:space="preserve">(5), 495–509. </w:t>
      </w:r>
      <w:hyperlink r:id="rId18" w:history="1">
        <w:r w:rsidRPr="001002DE">
          <w:rPr>
            <w:rStyle w:val="Hyperlink"/>
            <w:rFonts w:eastAsia="Lato-Regular"/>
          </w:rPr>
          <w:t>https://doi.org/10.1080/15299732.2011.593259</w:t>
        </w:r>
      </w:hyperlink>
    </w:p>
    <w:p w14:paraId="2E678F36" w14:textId="77777777" w:rsidR="00497FF8" w:rsidRDefault="008A2785" w:rsidP="00497FF8">
      <w:pPr>
        <w:autoSpaceDE w:val="0"/>
        <w:autoSpaceDN w:val="0"/>
        <w:adjustRightInd w:val="0"/>
        <w:spacing w:line="480" w:lineRule="auto"/>
        <w:ind w:left="720" w:hanging="720"/>
      </w:pPr>
      <w:r w:rsidRPr="00F65075">
        <w:t xml:space="preserve"> </w:t>
      </w:r>
      <w:proofErr w:type="spellStart"/>
      <w:r w:rsidRPr="00F65075">
        <w:t>Bech</w:t>
      </w:r>
      <w:proofErr w:type="spellEnd"/>
      <w:r>
        <w:t>,</w:t>
      </w:r>
      <w:r w:rsidRPr="00F65075">
        <w:t xml:space="preserve"> P. </w:t>
      </w:r>
      <w:r>
        <w:t xml:space="preserve">(2004, November). </w:t>
      </w:r>
      <w:r w:rsidRPr="00F65075">
        <w:t xml:space="preserve">Measuring the dimensions of psychological general well-being by the WHO-5. </w:t>
      </w:r>
      <w:proofErr w:type="spellStart"/>
      <w:r w:rsidRPr="000950EB">
        <w:rPr>
          <w:i/>
          <w:iCs/>
          <w:lang w:val="nb-NO"/>
        </w:rPr>
        <w:t>QoL</w:t>
      </w:r>
      <w:proofErr w:type="spellEnd"/>
      <w:r w:rsidRPr="000950EB">
        <w:rPr>
          <w:i/>
          <w:iCs/>
          <w:lang w:val="nb-NO"/>
        </w:rPr>
        <w:t xml:space="preserve"> </w:t>
      </w:r>
      <w:proofErr w:type="spellStart"/>
      <w:r w:rsidRPr="000950EB">
        <w:rPr>
          <w:i/>
          <w:iCs/>
          <w:lang w:val="nb-NO"/>
        </w:rPr>
        <w:t>Newsletter</w:t>
      </w:r>
      <w:proofErr w:type="spellEnd"/>
      <w:r w:rsidRPr="000950EB">
        <w:rPr>
          <w:lang w:val="nb-NO"/>
        </w:rPr>
        <w:t xml:space="preserve">, 32: 15-16. </w:t>
      </w:r>
      <w:hyperlink r:id="rId19" w:history="1">
        <w:r w:rsidRPr="000950EB">
          <w:rPr>
            <w:rStyle w:val="Hyperlink"/>
            <w:rFonts w:eastAsiaTheme="minorHAnsi"/>
            <w:lang w:val="nb-NO"/>
          </w:rPr>
          <w:t>https://www.psykiatri-regionh.dk/who-5/who-5-questionnaires/Pages/default.aspx</w:t>
        </w:r>
      </w:hyperlink>
    </w:p>
    <w:p w14:paraId="12523DDD" w14:textId="39CAA6A3" w:rsidR="00497FF8" w:rsidRPr="00497FF8" w:rsidRDefault="00497FF8" w:rsidP="00497FF8">
      <w:pPr>
        <w:autoSpaceDE w:val="0"/>
        <w:autoSpaceDN w:val="0"/>
        <w:adjustRightInd w:val="0"/>
        <w:spacing w:line="480" w:lineRule="auto"/>
        <w:ind w:left="720" w:hanging="720"/>
        <w:rPr>
          <w:color w:val="000000" w:themeColor="text1"/>
          <w:lang w:val="nb-NO"/>
        </w:rPr>
      </w:pPr>
      <w:r w:rsidRPr="00497FF8">
        <w:rPr>
          <w:rStyle w:val="HTMLCite"/>
          <w:i w:val="0"/>
          <w:iCs w:val="0"/>
          <w:color w:val="000000" w:themeColor="text1"/>
        </w:rPr>
        <w:t>Campbell-Stephens, Rosemary M. (2021).</w:t>
      </w:r>
      <w:r w:rsidRPr="00497FF8">
        <w:rPr>
          <w:rStyle w:val="apple-converted-space"/>
          <w:i/>
          <w:iCs/>
          <w:color w:val="000000" w:themeColor="text1"/>
        </w:rPr>
        <w:t> </w:t>
      </w:r>
      <w:hyperlink r:id="rId20" w:history="1">
        <w:r w:rsidRPr="00497FF8">
          <w:rPr>
            <w:rStyle w:val="Hyperlink"/>
            <w:color w:val="000000" w:themeColor="text1"/>
            <w:u w:val="none"/>
          </w:rPr>
          <w:t xml:space="preserve">Educational Leadership and the Global Majority: </w:t>
        </w:r>
        <w:proofErr w:type="spellStart"/>
        <w:r w:rsidRPr="00497FF8">
          <w:rPr>
            <w:rStyle w:val="Hyperlink"/>
            <w:color w:val="000000" w:themeColor="text1"/>
            <w:u w:val="none"/>
          </w:rPr>
          <w:t>Decolonising</w:t>
        </w:r>
        <w:proofErr w:type="spellEnd"/>
        <w:r w:rsidRPr="00497FF8">
          <w:rPr>
            <w:rStyle w:val="Hyperlink"/>
            <w:color w:val="000000" w:themeColor="text1"/>
            <w:u w:val="none"/>
          </w:rPr>
          <w:t xml:space="preserve"> Narratives</w:t>
        </w:r>
      </w:hyperlink>
      <w:r w:rsidRPr="00497FF8">
        <w:rPr>
          <w:rStyle w:val="HTMLCite"/>
          <w:color w:val="000000" w:themeColor="text1"/>
        </w:rPr>
        <w:t>. Springer Nature. p. 8–9, 57–58.</w:t>
      </w:r>
      <w:r w:rsidRPr="00497FF8">
        <w:rPr>
          <w:rStyle w:val="apple-converted-space"/>
          <w:i/>
          <w:iCs/>
          <w:color w:val="000000" w:themeColor="text1"/>
        </w:rPr>
        <w:t> </w:t>
      </w:r>
      <w:hyperlink r:id="rId21" w:tooltip="ISBN (identifier)" w:history="1">
        <w:r w:rsidRPr="00497FF8">
          <w:rPr>
            <w:rStyle w:val="Hyperlink"/>
            <w:i/>
            <w:iCs/>
            <w:color w:val="000000" w:themeColor="text1"/>
          </w:rPr>
          <w:t>ISBN</w:t>
        </w:r>
      </w:hyperlink>
      <w:r w:rsidRPr="00497FF8">
        <w:rPr>
          <w:rStyle w:val="HTMLCite"/>
          <w:color w:val="000000" w:themeColor="text1"/>
        </w:rPr>
        <w:t> </w:t>
      </w:r>
      <w:hyperlink r:id="rId22" w:tooltip="Special:BookSources/978-3-030-88282-2" w:history="1">
        <w:r w:rsidRPr="00497FF8">
          <w:rPr>
            <w:rStyle w:val="Hyperlink"/>
            <w:i/>
            <w:iCs/>
            <w:color w:val="000000" w:themeColor="text1"/>
          </w:rPr>
          <w:t>978-3-030-88282-2</w:t>
        </w:r>
      </w:hyperlink>
      <w:r w:rsidRPr="00497FF8">
        <w:rPr>
          <w:rStyle w:val="HTMLCite"/>
          <w:color w:val="000000" w:themeColor="text1"/>
        </w:rPr>
        <w:t>.</w:t>
      </w:r>
    </w:p>
    <w:p w14:paraId="5B0C42E4" w14:textId="1F3A4B3E" w:rsidR="008A2785" w:rsidRDefault="008A2785" w:rsidP="008A2785">
      <w:pPr>
        <w:autoSpaceDE w:val="0"/>
        <w:autoSpaceDN w:val="0"/>
        <w:adjustRightInd w:val="0"/>
        <w:spacing w:line="480" w:lineRule="auto"/>
        <w:ind w:left="720" w:hanging="720"/>
      </w:pPr>
      <w:r>
        <w:t xml:space="preserve">Chacko, A., Jensen, S. A., Lowry, L. S., Cornwell, M., </w:t>
      </w:r>
      <w:proofErr w:type="spellStart"/>
      <w:r>
        <w:t>Chimklis</w:t>
      </w:r>
      <w:proofErr w:type="spellEnd"/>
      <w:r>
        <w:t xml:space="preserve">, A., Chan, E., ... &amp; </w:t>
      </w:r>
      <w:proofErr w:type="spellStart"/>
      <w:r>
        <w:t>Pulgarin</w:t>
      </w:r>
      <w:proofErr w:type="spellEnd"/>
      <w:r>
        <w:t xml:space="preserve">, B. (2016). Engagement in behavioral parent training: Review of the literature and implications for practice. </w:t>
      </w:r>
      <w:r>
        <w:rPr>
          <w:i/>
          <w:iCs/>
        </w:rPr>
        <w:t>Clinical Child and Family Psychology Review</w:t>
      </w:r>
      <w:r>
        <w:t xml:space="preserve">, </w:t>
      </w:r>
      <w:r>
        <w:rPr>
          <w:i/>
          <w:iCs/>
        </w:rPr>
        <w:t>19</w:t>
      </w:r>
      <w:r>
        <w:t xml:space="preserve">(3), 204-215. </w:t>
      </w:r>
      <w:hyperlink r:id="rId23" w:history="1">
        <w:r w:rsidRPr="001002DE">
          <w:rPr>
            <w:rStyle w:val="Hyperlink"/>
            <w:rFonts w:eastAsiaTheme="minorHAnsi"/>
          </w:rPr>
          <w:t>https://doi.org/10.1007/s10567-016-0205-2</w:t>
        </w:r>
      </w:hyperlink>
    </w:p>
    <w:p w14:paraId="63C3182B" w14:textId="77777777" w:rsidR="004C7DDC" w:rsidRDefault="004C7DDC" w:rsidP="004C7DDC">
      <w:pPr>
        <w:autoSpaceDE w:val="0"/>
        <w:autoSpaceDN w:val="0"/>
        <w:adjustRightInd w:val="0"/>
        <w:spacing w:line="480" w:lineRule="auto"/>
        <w:ind w:left="720" w:hanging="720"/>
      </w:pPr>
      <w:proofErr w:type="spellStart"/>
      <w:r w:rsidRPr="002C546D">
        <w:rPr>
          <w:color w:val="000000"/>
        </w:rPr>
        <w:t>Coatsworth</w:t>
      </w:r>
      <w:proofErr w:type="spellEnd"/>
      <w:r w:rsidRPr="002C546D">
        <w:rPr>
          <w:color w:val="000000"/>
        </w:rPr>
        <w:t>, L,</w:t>
      </w:r>
      <w:r>
        <w:rPr>
          <w:color w:val="000000"/>
        </w:rPr>
        <w:t>.</w:t>
      </w:r>
      <w:r w:rsidRPr="002C546D">
        <w:rPr>
          <w:color w:val="000000"/>
        </w:rPr>
        <w:t xml:space="preserve"> Richardson, L. M</w:t>
      </w:r>
      <w:r>
        <w:rPr>
          <w:color w:val="000000"/>
        </w:rPr>
        <w:t>.</w:t>
      </w:r>
      <w:r w:rsidRPr="002C546D">
        <w:rPr>
          <w:color w:val="000000"/>
        </w:rPr>
        <w:t>, and the Child Welfare Practice Lab</w:t>
      </w:r>
      <w:r>
        <w:rPr>
          <w:color w:val="000000"/>
        </w:rPr>
        <w:t xml:space="preserve"> (2014).</w:t>
      </w:r>
      <w:r w:rsidRPr="002C546D">
        <w:rPr>
          <w:color w:val="000000"/>
        </w:rPr>
        <w:t xml:space="preserve"> </w:t>
      </w:r>
      <w:r>
        <w:rPr>
          <w:i/>
          <w:iCs/>
          <w:color w:val="000000"/>
        </w:rPr>
        <w:t xml:space="preserve">RPC Implementation Fidelity Monitoring tool.  </w:t>
      </w:r>
      <w:r>
        <w:rPr>
          <w:rFonts w:ascii="FranklinGothic" w:hAnsi="FranklinGothic"/>
          <w:i/>
          <w:iCs/>
        </w:rPr>
        <w:t xml:space="preserve">Los Angeles, CA &amp; Durham, NC: </w:t>
      </w:r>
    </w:p>
    <w:p w14:paraId="4E8309C1" w14:textId="77777777" w:rsidR="004C7DDC" w:rsidRPr="002C546D" w:rsidRDefault="004C7DDC" w:rsidP="004C7DDC">
      <w:pPr>
        <w:autoSpaceDE w:val="0"/>
        <w:autoSpaceDN w:val="0"/>
        <w:adjustRightInd w:val="0"/>
        <w:spacing w:line="480" w:lineRule="auto"/>
        <w:ind w:left="720"/>
      </w:pPr>
      <w:r w:rsidRPr="002C546D">
        <w:rPr>
          <w:color w:val="000000"/>
        </w:rPr>
        <w:t>National Child Traumatic Stress Network</w:t>
      </w:r>
      <w:r>
        <w:rPr>
          <w:color w:val="000000"/>
        </w:rPr>
        <w:t>.</w:t>
      </w:r>
    </w:p>
    <w:p w14:paraId="3D7D342C" w14:textId="0AF63A65" w:rsidR="008A2785" w:rsidRDefault="008A2785" w:rsidP="008A2785">
      <w:pPr>
        <w:autoSpaceDE w:val="0"/>
        <w:autoSpaceDN w:val="0"/>
        <w:adjustRightInd w:val="0"/>
        <w:spacing w:line="480" w:lineRule="auto"/>
        <w:ind w:left="720" w:hanging="720"/>
      </w:pPr>
      <w:r>
        <w:rPr>
          <w:rStyle w:val="mixed-citation"/>
        </w:rPr>
        <w:t xml:space="preserve">Cohen J. (1988). </w:t>
      </w:r>
      <w:r w:rsidRPr="00F27790">
        <w:rPr>
          <w:rStyle w:val="ref-journal"/>
          <w:i/>
          <w:iCs/>
        </w:rPr>
        <w:t>Statistical power analysis for the behavioral sciences</w:t>
      </w:r>
      <w:r>
        <w:rPr>
          <w:rStyle w:val="mixed-citation"/>
        </w:rPr>
        <w:t xml:space="preserve">. </w:t>
      </w:r>
      <w:r w:rsidR="001726D3">
        <w:rPr>
          <w:rStyle w:val="mixed-citation"/>
        </w:rPr>
        <w:t xml:space="preserve">City &amp; State: </w:t>
      </w:r>
      <w:r>
        <w:rPr>
          <w:rStyle w:val="mixed-citation"/>
        </w:rPr>
        <w:t>Routledge Academic</w:t>
      </w:r>
    </w:p>
    <w:p w14:paraId="07475514" w14:textId="77777777" w:rsidR="008A2785" w:rsidRDefault="008A2785" w:rsidP="008A2785">
      <w:pPr>
        <w:spacing w:line="480" w:lineRule="auto"/>
        <w:ind w:left="720" w:hanging="720"/>
      </w:pPr>
      <w:r w:rsidRPr="00F65075">
        <w:rPr>
          <w:color w:val="222222"/>
          <w:shd w:val="clear" w:color="auto" w:fill="FFFFFF"/>
        </w:rPr>
        <w:t xml:space="preserve">De </w:t>
      </w:r>
      <w:proofErr w:type="spellStart"/>
      <w:r w:rsidRPr="00F65075">
        <w:rPr>
          <w:color w:val="222222"/>
          <w:shd w:val="clear" w:color="auto" w:fill="FFFFFF"/>
        </w:rPr>
        <w:t>Meulemeester</w:t>
      </w:r>
      <w:proofErr w:type="spellEnd"/>
      <w:r w:rsidRPr="00F65075">
        <w:rPr>
          <w:color w:val="222222"/>
          <w:shd w:val="clear" w:color="auto" w:fill="FFFFFF"/>
        </w:rPr>
        <w:t xml:space="preserve">, J., </w:t>
      </w:r>
      <w:proofErr w:type="spellStart"/>
      <w:r w:rsidRPr="00F65075">
        <w:rPr>
          <w:color w:val="222222"/>
          <w:shd w:val="clear" w:color="auto" w:fill="FFFFFF"/>
        </w:rPr>
        <w:t>Fedyk</w:t>
      </w:r>
      <w:proofErr w:type="spellEnd"/>
      <w:r w:rsidRPr="00F65075">
        <w:rPr>
          <w:color w:val="222222"/>
          <w:shd w:val="clear" w:color="auto" w:fill="FFFFFF"/>
        </w:rPr>
        <w:t xml:space="preserve">, M., </w:t>
      </w:r>
      <w:proofErr w:type="spellStart"/>
      <w:r w:rsidRPr="00F65075">
        <w:rPr>
          <w:color w:val="222222"/>
          <w:shd w:val="clear" w:color="auto" w:fill="FFFFFF"/>
        </w:rPr>
        <w:t>Jurkovic</w:t>
      </w:r>
      <w:proofErr w:type="spellEnd"/>
      <w:r w:rsidRPr="00F65075">
        <w:rPr>
          <w:color w:val="222222"/>
          <w:shd w:val="clear" w:color="auto" w:fill="FFFFFF"/>
        </w:rPr>
        <w:t xml:space="preserve">, L., Reaume, M., </w:t>
      </w:r>
      <w:proofErr w:type="spellStart"/>
      <w:r w:rsidRPr="00F65075">
        <w:rPr>
          <w:color w:val="222222"/>
          <w:shd w:val="clear" w:color="auto" w:fill="FFFFFF"/>
        </w:rPr>
        <w:t>Dowlatshahi</w:t>
      </w:r>
      <w:proofErr w:type="spellEnd"/>
      <w:r w:rsidRPr="00F65075">
        <w:rPr>
          <w:color w:val="222222"/>
          <w:shd w:val="clear" w:color="auto" w:fill="FFFFFF"/>
        </w:rPr>
        <w:t>, D., Stotts, G., &amp; Shamy, M. (2018). Many</w:t>
      </w:r>
      <w:r w:rsidRPr="00730A86">
        <w:rPr>
          <w:color w:val="222222"/>
          <w:shd w:val="clear" w:color="auto" w:fill="FFFFFF"/>
        </w:rPr>
        <w:t xml:space="preserve"> randomized clinical trials may not be justified: a cross-sectional analysis of the ethics and science of randomized clinical </w:t>
      </w:r>
      <w:r w:rsidRPr="00730A86">
        <w:rPr>
          <w:color w:val="222222"/>
          <w:shd w:val="clear" w:color="auto" w:fill="FFFFFF"/>
        </w:rPr>
        <w:lastRenderedPageBreak/>
        <w:t>trials.</w:t>
      </w:r>
      <w:r w:rsidRPr="00730A86">
        <w:rPr>
          <w:rStyle w:val="apple-converted-space"/>
          <w:color w:val="222222"/>
          <w:shd w:val="clear" w:color="auto" w:fill="FFFFFF"/>
        </w:rPr>
        <w:t> </w:t>
      </w:r>
      <w:r w:rsidRPr="00730A86">
        <w:rPr>
          <w:i/>
          <w:iCs/>
          <w:color w:val="222222"/>
        </w:rPr>
        <w:t>Journal of Clinical Epidemiology</w:t>
      </w:r>
      <w:r w:rsidRPr="00730A86">
        <w:rPr>
          <w:color w:val="222222"/>
          <w:shd w:val="clear" w:color="auto" w:fill="FFFFFF"/>
        </w:rPr>
        <w:t>,</w:t>
      </w:r>
      <w:r w:rsidRPr="00730A86">
        <w:rPr>
          <w:rStyle w:val="apple-converted-space"/>
          <w:color w:val="222222"/>
          <w:shd w:val="clear" w:color="auto" w:fill="FFFFFF"/>
        </w:rPr>
        <w:t> </w:t>
      </w:r>
      <w:r w:rsidRPr="00730A86">
        <w:rPr>
          <w:i/>
          <w:iCs/>
          <w:color w:val="222222"/>
        </w:rPr>
        <w:t>97</w:t>
      </w:r>
      <w:r w:rsidRPr="00730A86">
        <w:rPr>
          <w:color w:val="222222"/>
          <w:shd w:val="clear" w:color="auto" w:fill="FFFFFF"/>
        </w:rPr>
        <w:t xml:space="preserve">, 20-25. </w:t>
      </w:r>
      <w:hyperlink r:id="rId24" w:tgtFrame="_blank" w:tooltip="Persistent link using digital object identifier" w:history="1">
        <w:r w:rsidRPr="00730A86">
          <w:rPr>
            <w:rStyle w:val="Hyperlink"/>
            <w:rFonts w:eastAsiaTheme="minorHAnsi"/>
          </w:rPr>
          <w:t>https://doi.org/10.1016/j.jclinepi.2017.12.027</w:t>
        </w:r>
      </w:hyperlink>
    </w:p>
    <w:p w14:paraId="56979E15" w14:textId="77777777" w:rsidR="008A2785" w:rsidRPr="00730A86" w:rsidRDefault="008A2785" w:rsidP="008A2785">
      <w:pPr>
        <w:spacing w:line="480" w:lineRule="auto"/>
        <w:ind w:left="720" w:hanging="720"/>
        <w:rPr>
          <w:color w:val="222222"/>
          <w:shd w:val="clear" w:color="auto" w:fill="FFFFFF"/>
        </w:rPr>
      </w:pPr>
      <w:r>
        <w:t xml:space="preserve">Foster, S. L., &amp; Mash, E. J. (1999). Assessing social validity in clinical treatment research: issues and procedures. </w:t>
      </w:r>
      <w:r>
        <w:rPr>
          <w:i/>
          <w:iCs/>
        </w:rPr>
        <w:t>Journal of Consulting and Clinical Psychology</w:t>
      </w:r>
      <w:r>
        <w:t xml:space="preserve">, </w:t>
      </w:r>
      <w:r>
        <w:rPr>
          <w:i/>
          <w:iCs/>
        </w:rPr>
        <w:t>67</w:t>
      </w:r>
      <w:r>
        <w:t xml:space="preserve">(3), 308-319. </w:t>
      </w:r>
      <w:hyperlink r:id="rId25" w:tgtFrame="_blank" w:history="1">
        <w:r>
          <w:rPr>
            <w:rStyle w:val="Hyperlink"/>
            <w:rFonts w:eastAsiaTheme="minorHAnsi"/>
          </w:rPr>
          <w:t>https://doi.org/10.1037/0022-006X.67.3.308</w:t>
        </w:r>
      </w:hyperlink>
    </w:p>
    <w:p w14:paraId="11985FDA" w14:textId="77777777" w:rsidR="008A2785" w:rsidRDefault="008A2785" w:rsidP="008A2785">
      <w:pPr>
        <w:autoSpaceDE w:val="0"/>
        <w:autoSpaceDN w:val="0"/>
        <w:adjustRightInd w:val="0"/>
        <w:spacing w:line="480" w:lineRule="auto"/>
        <w:ind w:left="720" w:hanging="720"/>
        <w:rPr>
          <w:rFonts w:eastAsia="Lato-Regular"/>
        </w:rPr>
      </w:pPr>
      <w:r w:rsidRPr="00730A86">
        <w:rPr>
          <w:rFonts w:eastAsia="Lato-Regular"/>
        </w:rPr>
        <w:t xml:space="preserve">Geller, S. M., &amp; </w:t>
      </w:r>
      <w:proofErr w:type="spellStart"/>
      <w:r w:rsidRPr="00730A86">
        <w:rPr>
          <w:rFonts w:eastAsia="Lato-Regular"/>
        </w:rPr>
        <w:t>Porges</w:t>
      </w:r>
      <w:proofErr w:type="spellEnd"/>
      <w:r w:rsidRPr="00730A86">
        <w:rPr>
          <w:rFonts w:eastAsia="Lato-Regular"/>
        </w:rPr>
        <w:t>, S. W. (2014). Therapeutic</w:t>
      </w:r>
      <w:r w:rsidRPr="00700D4A">
        <w:rPr>
          <w:rFonts w:eastAsia="Lato-Regular"/>
        </w:rPr>
        <w:t xml:space="preserve"> presence:</w:t>
      </w:r>
      <w:r>
        <w:rPr>
          <w:rFonts w:eastAsia="Lato-Regular"/>
        </w:rPr>
        <w:t xml:space="preserve"> </w:t>
      </w:r>
      <w:r w:rsidRPr="00700D4A">
        <w:rPr>
          <w:rFonts w:eastAsia="Lato-Regular"/>
        </w:rPr>
        <w:t>Neurophysiological mechanisms mediating feeling safe in therapeutic</w:t>
      </w:r>
      <w:r>
        <w:rPr>
          <w:rFonts w:eastAsia="Lato-Regular"/>
        </w:rPr>
        <w:t xml:space="preserve"> </w:t>
      </w:r>
      <w:r w:rsidRPr="00700D4A">
        <w:rPr>
          <w:rFonts w:eastAsia="Lato-Regular"/>
        </w:rPr>
        <w:t xml:space="preserve">relationships. </w:t>
      </w:r>
      <w:r w:rsidRPr="00700D4A">
        <w:rPr>
          <w:rFonts w:eastAsia="Lato-Regular"/>
          <w:i/>
          <w:iCs/>
        </w:rPr>
        <w:t>Journal of Psychotherapy Integration</w:t>
      </w:r>
      <w:r w:rsidRPr="00700D4A">
        <w:rPr>
          <w:rFonts w:eastAsia="Lato-Regular"/>
        </w:rPr>
        <w:t xml:space="preserve">, </w:t>
      </w:r>
      <w:r w:rsidRPr="00700D4A">
        <w:rPr>
          <w:rFonts w:eastAsia="Lato-Regular"/>
          <w:i/>
          <w:iCs/>
        </w:rPr>
        <w:t>24</w:t>
      </w:r>
      <w:r w:rsidRPr="00700D4A">
        <w:rPr>
          <w:rFonts w:eastAsia="Lato-Regular"/>
        </w:rPr>
        <w:t>(3), 178-192.</w:t>
      </w:r>
      <w:r>
        <w:rPr>
          <w:rFonts w:eastAsia="Lato-Regular"/>
        </w:rPr>
        <w:t xml:space="preserve"> </w:t>
      </w:r>
      <w:hyperlink r:id="rId26" w:history="1">
        <w:r w:rsidRPr="001002DE">
          <w:rPr>
            <w:rStyle w:val="Hyperlink"/>
            <w:rFonts w:eastAsia="Lato-Regular"/>
          </w:rPr>
          <w:t>https://doi.org/10.1037/a0037511</w:t>
        </w:r>
      </w:hyperlink>
    </w:p>
    <w:p w14:paraId="1DA1E7F8" w14:textId="77777777" w:rsidR="008A2785" w:rsidRPr="00751B89"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color w:val="000000"/>
        </w:rPr>
      </w:pPr>
      <w:proofErr w:type="spellStart"/>
      <w:r w:rsidRPr="00751B89">
        <w:rPr>
          <w:color w:val="000000"/>
        </w:rPr>
        <w:t>Gigengack</w:t>
      </w:r>
      <w:proofErr w:type="spellEnd"/>
      <w:r w:rsidRPr="00751B89">
        <w:rPr>
          <w:color w:val="000000"/>
        </w:rPr>
        <w:t xml:space="preserve">, M.R., Hein, I.M., </w:t>
      </w:r>
      <w:proofErr w:type="spellStart"/>
      <w:r w:rsidRPr="00751B89">
        <w:rPr>
          <w:color w:val="000000"/>
        </w:rPr>
        <w:t>Lindeboom</w:t>
      </w:r>
      <w:proofErr w:type="spellEnd"/>
      <w:r w:rsidRPr="00751B89">
        <w:rPr>
          <w:color w:val="000000"/>
        </w:rPr>
        <w:t>, R., &amp; Lindauer, R.J.L. (201</w:t>
      </w:r>
      <w:r>
        <w:rPr>
          <w:color w:val="000000"/>
        </w:rPr>
        <w:t>9</w:t>
      </w:r>
      <w:r w:rsidRPr="00751B89">
        <w:rPr>
          <w:color w:val="000000"/>
        </w:rPr>
        <w:t xml:space="preserve">). Increasing resource parents’ sensitivity towards child posttraumatic stress symptoms: A descriptive study on a trauma-informed resource parent training. </w:t>
      </w:r>
      <w:r w:rsidRPr="00751B89">
        <w:rPr>
          <w:i/>
          <w:iCs/>
          <w:color w:val="000000"/>
        </w:rPr>
        <w:t>Journal of Child and Adolescent Trauma, 12</w:t>
      </w:r>
      <w:r w:rsidRPr="00751B89">
        <w:rPr>
          <w:color w:val="000000"/>
        </w:rPr>
        <w:t xml:space="preserve">(1), 23-29. </w:t>
      </w:r>
      <w:hyperlink r:id="rId27" w:history="1">
        <w:r w:rsidRPr="00751B89">
          <w:rPr>
            <w:rStyle w:val="Hyperlink"/>
            <w:rFonts w:eastAsiaTheme="minorHAnsi"/>
          </w:rPr>
          <w:t>https://doi.org/10.1007/s40653-017-0162-z</w:t>
        </w:r>
      </w:hyperlink>
    </w:p>
    <w:p w14:paraId="674CCA4A" w14:textId="77777777" w:rsidR="008A2785" w:rsidRDefault="008A2785" w:rsidP="008A2785">
      <w:pPr>
        <w:autoSpaceDE w:val="0"/>
        <w:autoSpaceDN w:val="0"/>
        <w:adjustRightInd w:val="0"/>
        <w:spacing w:line="480" w:lineRule="auto"/>
        <w:ind w:left="720" w:hanging="720"/>
        <w:rPr>
          <w:rFonts w:eastAsia="Lato-Regular"/>
        </w:rPr>
      </w:pPr>
      <w:proofErr w:type="spellStart"/>
      <w:r w:rsidRPr="000950EB">
        <w:rPr>
          <w:rFonts w:eastAsia="Lato-Regular"/>
          <w:lang w:val="it-IT"/>
        </w:rPr>
        <w:t>Giladi</w:t>
      </w:r>
      <w:proofErr w:type="spellEnd"/>
      <w:r w:rsidRPr="000950EB">
        <w:rPr>
          <w:rFonts w:eastAsia="Lato-Regular"/>
          <w:lang w:val="it-IT"/>
        </w:rPr>
        <w:t xml:space="preserve">, L., &amp; Bell, T. S. (2013). </w:t>
      </w:r>
      <w:r w:rsidRPr="00A07472">
        <w:rPr>
          <w:rFonts w:eastAsia="Lato-Regular"/>
        </w:rPr>
        <w:t>Protective factors for intergenerational</w:t>
      </w:r>
      <w:r>
        <w:rPr>
          <w:rFonts w:eastAsia="Lato-Regular"/>
        </w:rPr>
        <w:t xml:space="preserve"> </w:t>
      </w:r>
      <w:r w:rsidRPr="00A07472">
        <w:rPr>
          <w:rFonts w:eastAsia="Lato-Regular"/>
        </w:rPr>
        <w:t>transmission of trauma among second and third generation</w:t>
      </w:r>
      <w:r>
        <w:rPr>
          <w:rFonts w:eastAsia="Lato-Regular"/>
        </w:rPr>
        <w:t xml:space="preserve"> </w:t>
      </w:r>
      <w:r w:rsidRPr="00A07472">
        <w:rPr>
          <w:rFonts w:eastAsia="Lato-Regular"/>
        </w:rPr>
        <w:t xml:space="preserve">Holocaust survivors. </w:t>
      </w:r>
      <w:r w:rsidRPr="00A07472">
        <w:rPr>
          <w:rFonts w:eastAsia="Lato-Regular"/>
          <w:i/>
          <w:iCs/>
        </w:rPr>
        <w:t>Psychological Trauma: Theory, Research, Practice,</w:t>
      </w:r>
      <w:r>
        <w:rPr>
          <w:rFonts w:eastAsia="Lato-Regular"/>
          <w:i/>
          <w:iCs/>
        </w:rPr>
        <w:t xml:space="preserve"> </w:t>
      </w:r>
      <w:r w:rsidRPr="00A07472">
        <w:rPr>
          <w:rFonts w:eastAsia="Lato-Regular"/>
          <w:i/>
          <w:iCs/>
        </w:rPr>
        <w:t>and Policy</w:t>
      </w:r>
      <w:r w:rsidRPr="00A07472">
        <w:rPr>
          <w:rFonts w:eastAsia="Lato-Regular"/>
        </w:rPr>
        <w:t xml:space="preserve">, </w:t>
      </w:r>
      <w:r w:rsidRPr="00A07472">
        <w:rPr>
          <w:rFonts w:eastAsia="Lato-Regular"/>
          <w:i/>
          <w:iCs/>
        </w:rPr>
        <w:t>5</w:t>
      </w:r>
      <w:r w:rsidRPr="00A07472">
        <w:rPr>
          <w:rFonts w:eastAsia="Lato-Regular"/>
        </w:rPr>
        <w:t xml:space="preserve">(4), 384–391. </w:t>
      </w:r>
      <w:r>
        <w:rPr>
          <w:rFonts w:eastAsia="Lato-Regular"/>
        </w:rPr>
        <w:t xml:space="preserve"> </w:t>
      </w:r>
      <w:hyperlink r:id="rId28" w:history="1">
        <w:r w:rsidRPr="001002DE">
          <w:rPr>
            <w:rStyle w:val="Hyperlink"/>
            <w:rFonts w:eastAsia="Lato-Regular"/>
          </w:rPr>
          <w:t>https://doi.org/10.1037/a0028455</w:t>
        </w:r>
      </w:hyperlink>
    </w:p>
    <w:p w14:paraId="07F977BD" w14:textId="3E3980E4" w:rsidR="008A2785" w:rsidRPr="00F06973" w:rsidRDefault="008A2785" w:rsidP="008A2785">
      <w:pPr>
        <w:spacing w:line="480" w:lineRule="auto"/>
        <w:ind w:left="720" w:hanging="720"/>
        <w:rPr>
          <w:color w:val="333333"/>
        </w:rPr>
      </w:pPr>
      <w:r w:rsidRPr="008D2A7C">
        <w:rPr>
          <w:color w:val="333333"/>
        </w:rPr>
        <w:t>Goodman, R. (1997).</w:t>
      </w:r>
      <w:r w:rsidRPr="008D2A7C">
        <w:rPr>
          <w:rStyle w:val="apple-converted-space"/>
          <w:color w:val="333333"/>
        </w:rPr>
        <w:t> </w:t>
      </w:r>
      <w:r w:rsidRPr="008D2A7C">
        <w:rPr>
          <w:rStyle w:val="Emphasis"/>
          <w:rFonts w:eastAsiaTheme="minorHAnsi"/>
          <w:color w:val="333333"/>
        </w:rPr>
        <w:t>Strengths and Difficulties Questionnaire (SDQ)</w:t>
      </w:r>
      <w:r w:rsidRPr="008D2A7C">
        <w:rPr>
          <w:rStyle w:val="apple-converted-space"/>
          <w:color w:val="333333"/>
        </w:rPr>
        <w:t> </w:t>
      </w:r>
      <w:r w:rsidRPr="008D2A7C">
        <w:rPr>
          <w:color w:val="333333"/>
        </w:rPr>
        <w:t>[Database record].</w:t>
      </w:r>
      <w:r w:rsidR="001726D3">
        <w:rPr>
          <w:color w:val="333333"/>
        </w:rPr>
        <w:t xml:space="preserve"> City and State? </w:t>
      </w:r>
      <w:r w:rsidRPr="008D2A7C">
        <w:rPr>
          <w:color w:val="333333"/>
        </w:rPr>
        <w:t xml:space="preserve"> </w:t>
      </w:r>
      <w:r w:rsidRPr="00F06973">
        <w:rPr>
          <w:color w:val="333333"/>
        </w:rPr>
        <w:t xml:space="preserve">APA </w:t>
      </w:r>
      <w:proofErr w:type="spellStart"/>
      <w:r w:rsidRPr="00F06973">
        <w:rPr>
          <w:color w:val="333333"/>
        </w:rPr>
        <w:t>PsycTests</w:t>
      </w:r>
      <w:proofErr w:type="spellEnd"/>
      <w:r w:rsidRPr="00F06973">
        <w:rPr>
          <w:color w:val="333333"/>
        </w:rPr>
        <w:t xml:space="preserve">. </w:t>
      </w:r>
      <w:hyperlink r:id="rId29" w:history="1">
        <w:r w:rsidRPr="00F06973">
          <w:rPr>
            <w:rStyle w:val="Hyperlink"/>
            <w:rFonts w:eastAsiaTheme="minorHAnsi"/>
          </w:rPr>
          <w:t>https://doi.org/10.1037/t00540-000</w:t>
        </w:r>
      </w:hyperlink>
    </w:p>
    <w:p w14:paraId="087354FF" w14:textId="3F1281E5" w:rsidR="008A2785" w:rsidRPr="00963777" w:rsidRDefault="008A2785" w:rsidP="008A2785">
      <w:pPr>
        <w:spacing w:line="480" w:lineRule="auto"/>
        <w:ind w:left="720" w:hanging="720"/>
      </w:pPr>
      <w:r w:rsidRPr="00F06973">
        <w:rPr>
          <w:color w:val="222222"/>
          <w:shd w:val="clear" w:color="auto" w:fill="FFFFFF"/>
        </w:rPr>
        <w:t>Guo, S., &amp; Fraser, M. W. (2014). </w:t>
      </w:r>
      <w:r w:rsidRPr="00963777">
        <w:rPr>
          <w:i/>
          <w:iCs/>
          <w:color w:val="222222"/>
          <w:shd w:val="clear" w:color="auto" w:fill="FFFFFF"/>
        </w:rPr>
        <w:t>Propensity score analysis: Statistical methods and applications</w:t>
      </w:r>
      <w:r w:rsidRPr="00963777">
        <w:rPr>
          <w:color w:val="222222"/>
          <w:shd w:val="clear" w:color="auto" w:fill="FFFFFF"/>
        </w:rPr>
        <w:t xml:space="preserve"> (Vol. 11). </w:t>
      </w:r>
      <w:r w:rsidR="001726D3">
        <w:rPr>
          <w:color w:val="222222"/>
          <w:shd w:val="clear" w:color="auto" w:fill="FFFFFF"/>
        </w:rPr>
        <w:t xml:space="preserve">City &amp; state: </w:t>
      </w:r>
      <w:r w:rsidRPr="00963777">
        <w:rPr>
          <w:color w:val="222222"/>
          <w:shd w:val="clear" w:color="auto" w:fill="FFFFFF"/>
        </w:rPr>
        <w:t>SAGE publications.</w:t>
      </w:r>
    </w:p>
    <w:p w14:paraId="4B906B1D" w14:textId="77777777" w:rsidR="008A2785" w:rsidRPr="00963777" w:rsidRDefault="008A2785" w:rsidP="008A2785">
      <w:pPr>
        <w:spacing w:line="480" w:lineRule="auto"/>
        <w:ind w:left="720" w:hanging="720"/>
      </w:pPr>
      <w:r w:rsidRPr="00963777">
        <w:rPr>
          <w:color w:val="222222"/>
          <w:shd w:val="clear" w:color="auto" w:fill="FFFFFF"/>
        </w:rPr>
        <w:t>Guo, S., Barth, R., &amp; Gibbons, C. (2004, January). Introduction to propensity score matching: A new device for program evaluation. In </w:t>
      </w:r>
      <w:r w:rsidRPr="00963777">
        <w:rPr>
          <w:i/>
          <w:iCs/>
          <w:color w:val="222222"/>
          <w:shd w:val="clear" w:color="auto" w:fill="FFFFFF"/>
        </w:rPr>
        <w:t>Workshop presented at the annual conference of the Society for Social Work Research, New Orleans, LA</w:t>
      </w:r>
      <w:r w:rsidRPr="00963777">
        <w:rPr>
          <w:color w:val="222222"/>
          <w:shd w:val="clear" w:color="auto" w:fill="FFFFFF"/>
        </w:rPr>
        <w:t>.</w:t>
      </w:r>
    </w:p>
    <w:p w14:paraId="4928DF04" w14:textId="71B95AD4" w:rsidR="008A2785" w:rsidRPr="00A64C33" w:rsidRDefault="008A2785">
      <w:pPr>
        <w:spacing w:line="480" w:lineRule="auto"/>
        <w:ind w:left="720" w:hanging="720"/>
      </w:pPr>
      <w:r w:rsidRPr="00A64C33">
        <w:lastRenderedPageBreak/>
        <w:t xml:space="preserve">H.R. 1892—Bipartisan Budget Act of 2018, Title VII—Family First Prevention Services Act. </w:t>
      </w:r>
      <w:hyperlink r:id="rId30" w:history="1">
        <w:r w:rsidRPr="005967B6">
          <w:rPr>
            <w:rStyle w:val="Hyperlink"/>
            <w:rFonts w:eastAsiaTheme="minorHAnsi"/>
          </w:rPr>
          <w:t>https://www.congress.gov/bill/115th-congress/house-bill/1892/text# tocHBF8A6BEC2EC643E6993C8D8B06A01F02</w:t>
        </w:r>
      </w:hyperlink>
    </w:p>
    <w:p w14:paraId="40008222" w14:textId="77777777" w:rsidR="008A2785" w:rsidRDefault="008A2785" w:rsidP="008A2785">
      <w:pPr>
        <w:spacing w:line="480" w:lineRule="auto"/>
        <w:ind w:left="720" w:hanging="720"/>
      </w:pPr>
      <w:r>
        <w:t xml:space="preserve">Isobel, S., Goodyear, M., Furness, T., &amp; Foster, K. (2019). Preventing intergenerational trauma transmission: A critical interpretive synthesis. </w:t>
      </w:r>
      <w:r>
        <w:rPr>
          <w:i/>
          <w:iCs/>
        </w:rPr>
        <w:t>Journal of Clinical Nursing</w:t>
      </w:r>
      <w:r>
        <w:t xml:space="preserve">, </w:t>
      </w:r>
      <w:r>
        <w:rPr>
          <w:i/>
          <w:iCs/>
        </w:rPr>
        <w:t>28</w:t>
      </w:r>
      <w:r>
        <w:t xml:space="preserve">(7-8), 1100-1113. </w:t>
      </w:r>
      <w:hyperlink r:id="rId31" w:history="1">
        <w:r>
          <w:rPr>
            <w:rStyle w:val="Hyperlink"/>
            <w:rFonts w:eastAsiaTheme="minorHAnsi"/>
          </w:rPr>
          <w:t>https://doi.org/10.1111/jocn.14735</w:t>
        </w:r>
      </w:hyperlink>
    </w:p>
    <w:p w14:paraId="4B06D68F" w14:textId="77777777" w:rsidR="001726D3" w:rsidRPr="00F06973" w:rsidRDefault="001726D3" w:rsidP="001726D3">
      <w:pPr>
        <w:tabs>
          <w:tab w:val="left" w:pos="0"/>
          <w:tab w:val="left" w:pos="720"/>
          <w:tab w:val="left" w:pos="5250"/>
        </w:tabs>
        <w:spacing w:line="480" w:lineRule="auto"/>
        <w:ind w:left="720" w:hanging="720"/>
        <w:rPr>
          <w:color w:val="000000"/>
        </w:rPr>
      </w:pPr>
      <w:r w:rsidRPr="00F06973">
        <w:rPr>
          <w:color w:val="000000"/>
        </w:rPr>
        <w:t xml:space="preserve">Iyengar, U., Kim, S., Martinez, S., </w:t>
      </w:r>
      <w:proofErr w:type="spellStart"/>
      <w:r w:rsidRPr="00F06973">
        <w:rPr>
          <w:color w:val="000000"/>
        </w:rPr>
        <w:t>Fonagy</w:t>
      </w:r>
      <w:proofErr w:type="spellEnd"/>
      <w:r w:rsidRPr="00F06973">
        <w:rPr>
          <w:color w:val="000000"/>
        </w:rPr>
        <w:t xml:space="preserve">, P., &amp; Strathearn, L. (2014). </w:t>
      </w:r>
      <w:r w:rsidRPr="00495AB4">
        <w:rPr>
          <w:color w:val="000000"/>
        </w:rPr>
        <w:t xml:space="preserve">Unresolved trauma in mothers: </w:t>
      </w:r>
      <w:r>
        <w:rPr>
          <w:color w:val="000000"/>
        </w:rPr>
        <w:t>I</w:t>
      </w:r>
      <w:r w:rsidRPr="00495AB4">
        <w:rPr>
          <w:color w:val="000000"/>
        </w:rPr>
        <w:t xml:space="preserve">ntergenerational effects and the role of reorganization. </w:t>
      </w:r>
      <w:r w:rsidRPr="00F06973">
        <w:rPr>
          <w:i/>
          <w:iCs/>
          <w:color w:val="000000"/>
        </w:rPr>
        <w:t>Frontiers in Psychology</w:t>
      </w:r>
      <w:r w:rsidRPr="00F06973">
        <w:rPr>
          <w:color w:val="000000"/>
        </w:rPr>
        <w:t xml:space="preserve">, </w:t>
      </w:r>
      <w:r w:rsidRPr="00F06973">
        <w:rPr>
          <w:i/>
          <w:iCs/>
          <w:color w:val="000000"/>
        </w:rPr>
        <w:t>5</w:t>
      </w:r>
      <w:r w:rsidRPr="00F06973">
        <w:rPr>
          <w:color w:val="000000"/>
        </w:rPr>
        <w:t xml:space="preserve">, 966, 1-9. </w:t>
      </w:r>
      <w:hyperlink r:id="rId32" w:history="1">
        <w:r w:rsidRPr="00F06973">
          <w:rPr>
            <w:rStyle w:val="Hyperlink"/>
            <w:rFonts w:eastAsiaTheme="minorHAnsi"/>
          </w:rPr>
          <w:t>https://doi.org/10.3389/fpsyg.201400966</w:t>
        </w:r>
      </w:hyperlink>
    </w:p>
    <w:p w14:paraId="60635DA6" w14:textId="77777777" w:rsidR="001726D3" w:rsidRDefault="001726D3" w:rsidP="001726D3">
      <w:pPr>
        <w:tabs>
          <w:tab w:val="left" w:pos="0"/>
          <w:tab w:val="left" w:pos="720"/>
          <w:tab w:val="left" w:pos="5250"/>
        </w:tabs>
        <w:spacing w:line="480" w:lineRule="auto"/>
        <w:ind w:left="720" w:hanging="720"/>
        <w:rPr>
          <w:color w:val="000000"/>
        </w:rPr>
      </w:pPr>
      <w:r w:rsidRPr="00F06973">
        <w:rPr>
          <w:color w:val="000000"/>
        </w:rPr>
        <w:t xml:space="preserve">Joffe, M. M., &amp; Rosenbaum, P. R. (1999). </w:t>
      </w:r>
      <w:r w:rsidRPr="00963777">
        <w:rPr>
          <w:color w:val="000000"/>
        </w:rPr>
        <w:t xml:space="preserve">Invited commentary: propensity scores. </w:t>
      </w:r>
      <w:r w:rsidRPr="00963777">
        <w:rPr>
          <w:i/>
          <w:iCs/>
          <w:color w:val="000000"/>
        </w:rPr>
        <w:t xml:space="preserve">American </w:t>
      </w:r>
      <w:r>
        <w:rPr>
          <w:i/>
          <w:iCs/>
          <w:color w:val="000000"/>
        </w:rPr>
        <w:t>J</w:t>
      </w:r>
      <w:r w:rsidRPr="00963777">
        <w:rPr>
          <w:i/>
          <w:iCs/>
          <w:color w:val="000000"/>
        </w:rPr>
        <w:t xml:space="preserve">ournal of </w:t>
      </w:r>
      <w:r>
        <w:rPr>
          <w:i/>
          <w:iCs/>
          <w:color w:val="000000"/>
        </w:rPr>
        <w:t>E</w:t>
      </w:r>
      <w:r w:rsidRPr="00963777">
        <w:rPr>
          <w:i/>
          <w:iCs/>
          <w:color w:val="000000"/>
        </w:rPr>
        <w:t>pidemiology</w:t>
      </w:r>
      <w:r w:rsidRPr="00963777">
        <w:rPr>
          <w:color w:val="000000"/>
        </w:rPr>
        <w:t xml:space="preserve">, </w:t>
      </w:r>
      <w:r w:rsidRPr="00963777">
        <w:rPr>
          <w:i/>
          <w:iCs/>
          <w:color w:val="000000"/>
        </w:rPr>
        <w:t>150</w:t>
      </w:r>
      <w:r w:rsidRPr="00963777">
        <w:rPr>
          <w:color w:val="000000"/>
        </w:rPr>
        <w:t>(4), 327-333.</w:t>
      </w:r>
      <w:r>
        <w:rPr>
          <w:color w:val="000000"/>
        </w:rPr>
        <w:t xml:space="preserve"> </w:t>
      </w:r>
      <w:hyperlink r:id="rId33" w:history="1">
        <w:r>
          <w:rPr>
            <w:rStyle w:val="Hyperlink"/>
            <w:rFonts w:eastAsiaTheme="minorHAnsi"/>
          </w:rPr>
          <w:t>https://doi.org/10.1093/oxfordjournals.aje.a010011</w:t>
        </w:r>
      </w:hyperlink>
    </w:p>
    <w:p w14:paraId="6E8D187B" w14:textId="77777777" w:rsidR="008A2785" w:rsidRPr="000950EB" w:rsidRDefault="008A2785" w:rsidP="008A2785">
      <w:pPr>
        <w:autoSpaceDE w:val="0"/>
        <w:autoSpaceDN w:val="0"/>
        <w:adjustRightInd w:val="0"/>
        <w:spacing w:line="480" w:lineRule="auto"/>
        <w:ind w:left="720" w:hanging="720"/>
        <w:rPr>
          <w:rFonts w:eastAsia="Lato-Regular"/>
          <w:lang w:val="pl-PL"/>
        </w:rPr>
      </w:pPr>
      <w:r w:rsidRPr="005D6DA2">
        <w:rPr>
          <w:rFonts w:eastAsia="Lato-Regular"/>
        </w:rPr>
        <w:t>Kellerman, N. P. (2001). Transmission of Holocaust trauma</w:t>
      </w:r>
      <w:r>
        <w:rPr>
          <w:rFonts w:eastAsia="Lato-Regular"/>
        </w:rPr>
        <w:t xml:space="preserve">: </w:t>
      </w:r>
      <w:r w:rsidRPr="005D6DA2">
        <w:rPr>
          <w:rFonts w:eastAsia="Lato-Regular"/>
        </w:rPr>
        <w:t>An integrative</w:t>
      </w:r>
      <w:r>
        <w:rPr>
          <w:rFonts w:eastAsia="Lato-Regular"/>
        </w:rPr>
        <w:t xml:space="preserve"> </w:t>
      </w:r>
      <w:r w:rsidRPr="005D6DA2">
        <w:rPr>
          <w:rFonts w:eastAsia="Lato-Regular"/>
        </w:rPr>
        <w:t xml:space="preserve">view. </w:t>
      </w:r>
      <w:r w:rsidRPr="000950EB">
        <w:rPr>
          <w:rFonts w:eastAsia="Lato-Regular"/>
          <w:i/>
          <w:iCs/>
          <w:lang w:val="pl-PL"/>
        </w:rPr>
        <w:t>Psychiatry</w:t>
      </w:r>
      <w:r w:rsidRPr="000950EB">
        <w:rPr>
          <w:rFonts w:eastAsia="Lato-Regular"/>
          <w:lang w:val="pl-PL"/>
        </w:rPr>
        <w:t xml:space="preserve">, </w:t>
      </w:r>
      <w:r w:rsidRPr="000950EB">
        <w:rPr>
          <w:rFonts w:eastAsia="Lato-Regular"/>
          <w:i/>
          <w:iCs/>
          <w:lang w:val="pl-PL"/>
        </w:rPr>
        <w:t>64</w:t>
      </w:r>
      <w:r w:rsidRPr="000950EB">
        <w:rPr>
          <w:rFonts w:eastAsia="Lato-Regular"/>
          <w:lang w:val="pl-PL"/>
        </w:rPr>
        <w:t xml:space="preserve">(3), 256–267. </w:t>
      </w:r>
      <w:hyperlink r:id="rId34" w:history="1">
        <w:r w:rsidRPr="000950EB">
          <w:rPr>
            <w:rStyle w:val="Hyperlink"/>
            <w:rFonts w:eastAsia="Lato-Regular"/>
            <w:lang w:val="pl-PL"/>
          </w:rPr>
          <w:t>https://doi.org/10.1521/psyc.64.3.256.18464</w:t>
        </w:r>
      </w:hyperlink>
    </w:p>
    <w:p w14:paraId="1E74DB1A" w14:textId="77777777" w:rsidR="008A2785" w:rsidRPr="00E84712" w:rsidRDefault="008A2785" w:rsidP="008A2785">
      <w:pPr>
        <w:tabs>
          <w:tab w:val="left" w:pos="0"/>
          <w:tab w:val="left" w:pos="720"/>
          <w:tab w:val="left" w:pos="5250"/>
        </w:tabs>
        <w:spacing w:line="480" w:lineRule="auto"/>
        <w:ind w:left="720" w:hanging="720"/>
      </w:pPr>
      <w:r>
        <w:rPr>
          <w:rStyle w:val="hlfld-contribauthor"/>
        </w:rPr>
        <w:t xml:space="preserve">Layne, </w:t>
      </w:r>
      <w:r>
        <w:rPr>
          <w:rStyle w:val="nlmgiven-names"/>
        </w:rPr>
        <w:t>C. M.</w:t>
      </w:r>
      <w:r>
        <w:t xml:space="preserve">, &amp; </w:t>
      </w:r>
      <w:r>
        <w:rPr>
          <w:rStyle w:val="hlfld-contribauthor"/>
        </w:rPr>
        <w:t xml:space="preserve">Barber, </w:t>
      </w:r>
      <w:r>
        <w:rPr>
          <w:rStyle w:val="nlmgiven-names"/>
        </w:rPr>
        <w:t>B.</w:t>
      </w:r>
      <w:r>
        <w:t xml:space="preserve"> (</w:t>
      </w:r>
      <w:r>
        <w:rPr>
          <w:rStyle w:val="nlmyear"/>
        </w:rPr>
        <w:t>1999</w:t>
      </w:r>
      <w:r>
        <w:t xml:space="preserve">). </w:t>
      </w:r>
      <w:r>
        <w:rPr>
          <w:rStyle w:val="nlmarticle-title"/>
          <w:i/>
          <w:iCs/>
        </w:rPr>
        <w:t>Parenting self-efficacy scale</w:t>
      </w:r>
      <w:r>
        <w:t xml:space="preserve"> (Unpublished Psychological test). </w:t>
      </w:r>
      <w:r>
        <w:rPr>
          <w:rStyle w:val="nlmpublisher-name"/>
          <w:rFonts w:eastAsiaTheme="minorEastAsia"/>
        </w:rPr>
        <w:t>Los Angeles, CA: University of California</w:t>
      </w:r>
      <w:r>
        <w:t xml:space="preserve">, </w:t>
      </w:r>
      <w:r>
        <w:rPr>
          <w:rStyle w:val="nlmpublisher-loc"/>
        </w:rPr>
        <w:t>Los Angeles</w:t>
      </w:r>
    </w:p>
    <w:p w14:paraId="040641B3" w14:textId="77777777" w:rsidR="008A2785" w:rsidRDefault="008A2785" w:rsidP="008A2785">
      <w:pPr>
        <w:tabs>
          <w:tab w:val="left" w:pos="0"/>
          <w:tab w:val="left" w:pos="720"/>
          <w:tab w:val="left" w:pos="5250"/>
        </w:tabs>
        <w:spacing w:line="480" w:lineRule="auto"/>
        <w:ind w:left="720" w:hanging="720"/>
      </w:pPr>
      <w:r w:rsidRPr="00E717EC">
        <w:rPr>
          <w:color w:val="000000"/>
        </w:rPr>
        <w:t xml:space="preserve">Lindell, K. U., Sorenson, C. K., &amp; Mangold, S. V. (2020). The Family First Prevention Services Act: A new era of child welfare reform. </w:t>
      </w:r>
      <w:r w:rsidRPr="00E717EC">
        <w:rPr>
          <w:i/>
          <w:iCs/>
          <w:color w:val="000000"/>
        </w:rPr>
        <w:t>Public Health Reports, 135</w:t>
      </w:r>
      <w:r w:rsidRPr="00E717EC">
        <w:rPr>
          <w:color w:val="000000"/>
        </w:rPr>
        <w:t xml:space="preserve">(2), 282-286. </w:t>
      </w:r>
      <w:hyperlink r:id="rId35" w:history="1">
        <w:r w:rsidRPr="00E717EC">
          <w:rPr>
            <w:rStyle w:val="Hyperlink"/>
            <w:rFonts w:eastAsiaTheme="minorHAnsi"/>
          </w:rPr>
          <w:t>https://doi.org/10.1177/0033354919900892</w:t>
        </w:r>
      </w:hyperlink>
    </w:p>
    <w:p w14:paraId="7F132DEA" w14:textId="77777777" w:rsidR="008A2785" w:rsidRPr="00700D4A" w:rsidRDefault="008A2785" w:rsidP="008A2785">
      <w:pPr>
        <w:tabs>
          <w:tab w:val="left" w:pos="0"/>
          <w:tab w:val="left" w:pos="720"/>
          <w:tab w:val="left" w:pos="5250"/>
        </w:tabs>
        <w:spacing w:line="480" w:lineRule="auto"/>
        <w:ind w:left="720" w:hanging="720"/>
      </w:pPr>
      <w:proofErr w:type="spellStart"/>
      <w:r w:rsidRPr="00700D4A">
        <w:t>Lubit</w:t>
      </w:r>
      <w:proofErr w:type="spellEnd"/>
      <w:r w:rsidRPr="00700D4A">
        <w:t xml:space="preserve">, R., </w:t>
      </w:r>
      <w:proofErr w:type="spellStart"/>
      <w:r w:rsidRPr="00700D4A">
        <w:t>Rovine</w:t>
      </w:r>
      <w:proofErr w:type="spellEnd"/>
      <w:r w:rsidRPr="00700D4A">
        <w:t xml:space="preserve">, D., </w:t>
      </w:r>
      <w:proofErr w:type="spellStart"/>
      <w:r w:rsidRPr="00700D4A">
        <w:t>Defrancisci</w:t>
      </w:r>
      <w:proofErr w:type="spellEnd"/>
      <w:r w:rsidRPr="00700D4A">
        <w:t xml:space="preserve">, L., &amp; Eth, S. (2003). Impact of trauma on children. </w:t>
      </w:r>
      <w:r w:rsidRPr="00700D4A">
        <w:rPr>
          <w:i/>
          <w:iCs/>
        </w:rPr>
        <w:t>Journal of Psychiatric Practice</w:t>
      </w:r>
      <w:r w:rsidRPr="00700D4A">
        <w:t xml:space="preserve">, </w:t>
      </w:r>
      <w:r w:rsidRPr="00700D4A">
        <w:rPr>
          <w:i/>
          <w:iCs/>
        </w:rPr>
        <w:t>9</w:t>
      </w:r>
      <w:r w:rsidRPr="00700D4A">
        <w:t>(2), 128-138.</w:t>
      </w:r>
    </w:p>
    <w:p w14:paraId="1DD56B90" w14:textId="291F2A0C" w:rsidR="008A2785" w:rsidRPr="00277D0E" w:rsidRDefault="008A2785" w:rsidP="008A2785">
      <w:pPr>
        <w:tabs>
          <w:tab w:val="left" w:pos="0"/>
          <w:tab w:val="left" w:pos="720"/>
          <w:tab w:val="left" w:pos="5250"/>
        </w:tabs>
        <w:spacing w:line="480" w:lineRule="auto"/>
        <w:ind w:left="720" w:hanging="720"/>
        <w:rPr>
          <w:highlight w:val="yellow"/>
        </w:rPr>
      </w:pPr>
      <w:r>
        <w:t xml:space="preserve">Lyons-Ruth, K., &amp; </w:t>
      </w:r>
      <w:proofErr w:type="spellStart"/>
      <w:r>
        <w:t>Jacobvitz</w:t>
      </w:r>
      <w:proofErr w:type="spellEnd"/>
      <w:r>
        <w:t xml:space="preserve">, D. (1999). Attachment disorganization: Unresolved loss, relational violence, and lapses in behavioral and attentional strategies. In Cassidy, </w:t>
      </w:r>
      <w:r>
        <w:lastRenderedPageBreak/>
        <w:t xml:space="preserve">J. &amp; Shaver, P.R. (Eds.), </w:t>
      </w:r>
      <w:r>
        <w:rPr>
          <w:rStyle w:val="Emphasis"/>
        </w:rPr>
        <w:t>Handbook of attachment: Theory, research, and clinical applications</w:t>
      </w:r>
      <w:r>
        <w:t xml:space="preserve"> (pp. 520–554).</w:t>
      </w:r>
      <w:r w:rsidR="003E2FFD">
        <w:t xml:space="preserve"> New York, NY:</w:t>
      </w:r>
      <w:r>
        <w:t xml:space="preserve"> Guilford Press.</w:t>
      </w:r>
    </w:p>
    <w:p w14:paraId="1F8C290A" w14:textId="77777777" w:rsidR="008A2785" w:rsidRPr="000950EB"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color w:val="000000"/>
          <w:lang w:val="fr-FR"/>
        </w:rPr>
      </w:pPr>
      <w:r w:rsidRPr="005F4A50">
        <w:rPr>
          <w:color w:val="000000"/>
        </w:rPr>
        <w:t xml:space="preserve">Murray, K. J., Sullivan, K. M., Lent, M. C., </w:t>
      </w:r>
      <w:proofErr w:type="spellStart"/>
      <w:r w:rsidRPr="005F4A50">
        <w:rPr>
          <w:color w:val="000000"/>
        </w:rPr>
        <w:t>Chaplo</w:t>
      </w:r>
      <w:proofErr w:type="spellEnd"/>
      <w:r w:rsidRPr="005F4A50">
        <w:rPr>
          <w:color w:val="000000"/>
        </w:rPr>
        <w:t xml:space="preserve">, S. D., &amp; </w:t>
      </w:r>
      <w:proofErr w:type="spellStart"/>
      <w:r w:rsidRPr="005F4A50">
        <w:rPr>
          <w:color w:val="000000"/>
        </w:rPr>
        <w:t>Tunno</w:t>
      </w:r>
      <w:proofErr w:type="spellEnd"/>
      <w:r w:rsidRPr="005F4A50">
        <w:rPr>
          <w:color w:val="000000"/>
        </w:rPr>
        <w:t xml:space="preserve">, A. M. (2019). Promoting trauma-informed parenting of children in out-of-home care: An effectiveness study of the resource parent curriculum. </w:t>
      </w:r>
      <w:proofErr w:type="spellStart"/>
      <w:r w:rsidRPr="000950EB">
        <w:rPr>
          <w:i/>
          <w:iCs/>
          <w:color w:val="000000"/>
          <w:lang w:val="fr-FR"/>
        </w:rPr>
        <w:t>Psychological</w:t>
      </w:r>
      <w:proofErr w:type="spellEnd"/>
      <w:r w:rsidRPr="000950EB">
        <w:rPr>
          <w:i/>
          <w:iCs/>
          <w:color w:val="000000"/>
          <w:lang w:val="fr-FR"/>
        </w:rPr>
        <w:t xml:space="preserve"> Services, 16</w:t>
      </w:r>
      <w:r w:rsidRPr="000950EB">
        <w:rPr>
          <w:color w:val="000000"/>
          <w:lang w:val="fr-FR"/>
        </w:rPr>
        <w:t>(1), 162-</w:t>
      </w:r>
      <w:r w:rsidRPr="000950EB">
        <w:rPr>
          <w:color w:val="333333"/>
          <w:shd w:val="clear" w:color="auto" w:fill="FFFFFF"/>
          <w:lang w:val="fr-FR"/>
        </w:rPr>
        <w:t>169. </w:t>
      </w:r>
      <w:hyperlink r:id="rId36" w:tgtFrame="_blank" w:history="1">
        <w:r w:rsidRPr="000950EB">
          <w:rPr>
            <w:rStyle w:val="Hyperlink"/>
            <w:rFonts w:eastAsiaTheme="minorHAnsi"/>
            <w:color w:val="2C72B7"/>
            <w:shd w:val="clear" w:color="auto" w:fill="FFFFFF"/>
            <w:lang w:val="fr-FR"/>
          </w:rPr>
          <w:t>https://doi.org/10.1037/ser0000324</w:t>
        </w:r>
      </w:hyperlink>
      <w:r w:rsidRPr="000950EB">
        <w:rPr>
          <w:color w:val="000000"/>
          <w:lang w:val="fr-FR"/>
        </w:rPr>
        <w:t>.</w:t>
      </w:r>
    </w:p>
    <w:p w14:paraId="5F0F212C" w14:textId="2B9CE474" w:rsidR="008A2785"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color w:val="000000"/>
        </w:rPr>
      </w:pPr>
      <w:r w:rsidRPr="000950EB">
        <w:rPr>
          <w:color w:val="000000"/>
          <w:lang w:val="fr-FR"/>
        </w:rPr>
        <w:t>NCTSN (</w:t>
      </w:r>
      <w:r w:rsidR="0066499D">
        <w:rPr>
          <w:color w:val="000000"/>
          <w:lang w:val="fr-FR"/>
        </w:rPr>
        <w:t>2011</w:t>
      </w:r>
      <w:r w:rsidRPr="000950EB">
        <w:rPr>
          <w:color w:val="000000"/>
          <w:lang w:val="fr-FR"/>
        </w:rPr>
        <w:t xml:space="preserve">). Resource Parent Curriculum (RPC) online. </w:t>
      </w:r>
      <w:hyperlink r:id="rId37" w:history="1">
        <w:r w:rsidRPr="001002DE">
          <w:rPr>
            <w:rStyle w:val="Hyperlink"/>
            <w:rFonts w:eastAsiaTheme="minorHAnsi"/>
          </w:rPr>
          <w:t>https://www.nctsn.org/resources/resource-parent-curriculum-rpc-online</w:t>
        </w:r>
      </w:hyperlink>
    </w:p>
    <w:p w14:paraId="62788C32" w14:textId="77777777" w:rsidR="008A2785" w:rsidRDefault="008A2785" w:rsidP="008A2785">
      <w:pPr>
        <w:autoSpaceDE w:val="0"/>
        <w:autoSpaceDN w:val="0"/>
        <w:adjustRightInd w:val="0"/>
        <w:spacing w:line="480" w:lineRule="auto"/>
        <w:ind w:left="720" w:hanging="720"/>
        <w:rPr>
          <w:rStyle w:val="c-bibliographic-informationvalue"/>
        </w:rPr>
      </w:pPr>
      <w:r w:rsidRPr="005D6DA2">
        <w:rPr>
          <w:rFonts w:eastAsia="Lato-Regular"/>
        </w:rPr>
        <w:t xml:space="preserve">O’Neill, L., Fraser, T., </w:t>
      </w:r>
      <w:proofErr w:type="spellStart"/>
      <w:r w:rsidRPr="005D6DA2">
        <w:rPr>
          <w:rFonts w:eastAsia="Lato-Regular"/>
        </w:rPr>
        <w:t>Kitchenham</w:t>
      </w:r>
      <w:proofErr w:type="spellEnd"/>
      <w:r w:rsidRPr="005D6DA2">
        <w:rPr>
          <w:rFonts w:eastAsia="Lato-Regular"/>
        </w:rPr>
        <w:t>, A., &amp; McDonald, V. (2016). Hidden burdens:</w:t>
      </w:r>
      <w:r>
        <w:rPr>
          <w:rFonts w:eastAsia="Lato-Regular"/>
        </w:rPr>
        <w:t xml:space="preserve"> </w:t>
      </w:r>
      <w:r w:rsidRPr="005D6DA2">
        <w:rPr>
          <w:rFonts w:eastAsia="Lato-Regular"/>
        </w:rPr>
        <w:t>A review of intergenerational, historical and complex trauma,</w:t>
      </w:r>
      <w:r>
        <w:rPr>
          <w:rFonts w:eastAsia="Lato-Regular"/>
        </w:rPr>
        <w:t xml:space="preserve"> </w:t>
      </w:r>
      <w:r w:rsidRPr="005D6DA2">
        <w:rPr>
          <w:rFonts w:eastAsia="Lato-Regular"/>
        </w:rPr>
        <w:t xml:space="preserve">implications for indigenous families. </w:t>
      </w:r>
      <w:r w:rsidRPr="005D6DA2">
        <w:rPr>
          <w:rFonts w:eastAsia="Lato-Regular"/>
          <w:i/>
          <w:iCs/>
        </w:rPr>
        <w:t>Journal of Child &amp; Adolescent</w:t>
      </w:r>
      <w:r>
        <w:rPr>
          <w:rFonts w:eastAsia="Lato-Regular"/>
          <w:i/>
          <w:iCs/>
        </w:rPr>
        <w:t xml:space="preserve"> </w:t>
      </w:r>
      <w:r w:rsidRPr="005D6DA2">
        <w:rPr>
          <w:rFonts w:eastAsia="Lato-Regular"/>
          <w:i/>
          <w:iCs/>
        </w:rPr>
        <w:t>Trauma</w:t>
      </w:r>
      <w:r w:rsidRPr="005D6DA2">
        <w:rPr>
          <w:rFonts w:eastAsia="Lato-Regular"/>
        </w:rPr>
        <w:t xml:space="preserve">, </w:t>
      </w:r>
      <w:r w:rsidRPr="005D6DA2">
        <w:rPr>
          <w:rFonts w:eastAsia="Lato-Regular"/>
          <w:i/>
          <w:iCs/>
        </w:rPr>
        <w:t>11</w:t>
      </w:r>
      <w:r w:rsidRPr="005D6DA2">
        <w:rPr>
          <w:rFonts w:eastAsia="Lato-Regular"/>
        </w:rPr>
        <w:t>(2), 173–186</w:t>
      </w:r>
      <w:r>
        <w:rPr>
          <w:rFonts w:eastAsia="Lato-Regular"/>
        </w:rPr>
        <w:t xml:space="preserve">. </w:t>
      </w:r>
      <w:hyperlink r:id="rId38" w:history="1">
        <w:r w:rsidRPr="001002DE">
          <w:rPr>
            <w:rStyle w:val="Hyperlink"/>
            <w:rFonts w:eastAsiaTheme="minorHAnsi"/>
          </w:rPr>
          <w:t>https://doi.org/10.1007/s40653-016-0117-9</w:t>
        </w:r>
      </w:hyperlink>
    </w:p>
    <w:p w14:paraId="45A733A1" w14:textId="77777777" w:rsidR="008A2785" w:rsidRDefault="008A2785" w:rsidP="008A2785">
      <w:pPr>
        <w:tabs>
          <w:tab w:val="left" w:pos="0"/>
          <w:tab w:val="left" w:pos="720"/>
          <w:tab w:val="left" w:pos="5250"/>
        </w:tabs>
        <w:spacing w:line="480" w:lineRule="auto"/>
        <w:ind w:left="720" w:hanging="720"/>
        <w:rPr>
          <w:color w:val="000000"/>
        </w:rPr>
      </w:pPr>
      <w:r w:rsidRPr="00A64C33">
        <w:rPr>
          <w:color w:val="000000"/>
        </w:rPr>
        <w:t xml:space="preserve">Prather, W., &amp; Golden, J. A. (2009). A behavioral perspective of childhood trauma and attachment issues: Toward alternative treatment approaches for children with a history of abuse. </w:t>
      </w:r>
      <w:r w:rsidRPr="00A64C33">
        <w:rPr>
          <w:i/>
          <w:iCs/>
          <w:color w:val="000000"/>
        </w:rPr>
        <w:t>International Journal of Behavioral Consultation and Therapy</w:t>
      </w:r>
      <w:r w:rsidRPr="00A64C33">
        <w:rPr>
          <w:color w:val="000000"/>
        </w:rPr>
        <w:t xml:space="preserve">, </w:t>
      </w:r>
      <w:r w:rsidRPr="00A64C33">
        <w:rPr>
          <w:i/>
          <w:iCs/>
          <w:color w:val="000000"/>
        </w:rPr>
        <w:t>5</w:t>
      </w:r>
      <w:r w:rsidRPr="00A64C33">
        <w:rPr>
          <w:color w:val="000000"/>
        </w:rPr>
        <w:t xml:space="preserve">(1), 56-74. </w:t>
      </w:r>
      <w:hyperlink r:id="rId39" w:history="1">
        <w:r w:rsidRPr="00A64C33">
          <w:rPr>
            <w:rStyle w:val="Hyperlink"/>
            <w:rFonts w:eastAsiaTheme="minorHAnsi"/>
          </w:rPr>
          <w:t>https://doi.org/10.1037/h0100872</w:t>
        </w:r>
      </w:hyperlink>
    </w:p>
    <w:p w14:paraId="3A747CAF" w14:textId="77777777" w:rsidR="008A2785" w:rsidRDefault="008A2785" w:rsidP="008A2785">
      <w:pPr>
        <w:spacing w:line="480" w:lineRule="auto"/>
        <w:ind w:left="720" w:hanging="720"/>
      </w:pPr>
      <w:r w:rsidRPr="000950EB">
        <w:rPr>
          <w:lang w:val="de-DE"/>
        </w:rPr>
        <w:t xml:space="preserve">Rosenbaum, P. R., &amp; Rubin, D. B. (1983). </w:t>
      </w:r>
      <w:r>
        <w:t xml:space="preserve">The central role of the propensity score in observational studies for causal effects. </w:t>
      </w:r>
      <w:proofErr w:type="spellStart"/>
      <w:r>
        <w:rPr>
          <w:i/>
          <w:iCs/>
        </w:rPr>
        <w:t>Biometrika</w:t>
      </w:r>
      <w:proofErr w:type="spellEnd"/>
      <w:r>
        <w:t xml:space="preserve">, </w:t>
      </w:r>
      <w:r>
        <w:rPr>
          <w:i/>
          <w:iCs/>
        </w:rPr>
        <w:t>70</w:t>
      </w:r>
      <w:r>
        <w:t xml:space="preserve">(1), 41-55. </w:t>
      </w:r>
      <w:hyperlink r:id="rId40" w:history="1">
        <w:r>
          <w:rPr>
            <w:rStyle w:val="Hyperlink"/>
            <w:rFonts w:eastAsiaTheme="minorHAnsi"/>
          </w:rPr>
          <w:t>https://doi.org/10.1093/biomet/70.1.41</w:t>
        </w:r>
      </w:hyperlink>
    </w:p>
    <w:p w14:paraId="21E00D35" w14:textId="77777777" w:rsidR="008A2785" w:rsidRDefault="008A2785" w:rsidP="008A2785">
      <w:pPr>
        <w:autoSpaceDE w:val="0"/>
        <w:autoSpaceDN w:val="0"/>
        <w:adjustRightInd w:val="0"/>
        <w:spacing w:line="480" w:lineRule="auto"/>
        <w:ind w:left="720" w:hanging="720"/>
        <w:rPr>
          <w:rFonts w:eastAsia="Lato-Regular"/>
        </w:rPr>
      </w:pPr>
      <w:proofErr w:type="spellStart"/>
      <w:r w:rsidRPr="005D6DA2">
        <w:rPr>
          <w:rFonts w:eastAsia="Lato-Regular"/>
        </w:rPr>
        <w:t>Salberg</w:t>
      </w:r>
      <w:proofErr w:type="spellEnd"/>
      <w:r w:rsidRPr="005D6DA2">
        <w:rPr>
          <w:rFonts w:eastAsia="Lato-Regular"/>
        </w:rPr>
        <w:t>, J. (2015). The texture of traumatic attachment:</w:t>
      </w:r>
      <w:r>
        <w:rPr>
          <w:rFonts w:eastAsia="Lato-Regular"/>
        </w:rPr>
        <w:t xml:space="preserve"> </w:t>
      </w:r>
      <w:r w:rsidRPr="005D6DA2">
        <w:rPr>
          <w:rFonts w:eastAsia="Lato-Regular"/>
        </w:rPr>
        <w:t>Presence and ghostly absence in transgenerational transmission.</w:t>
      </w:r>
      <w:r>
        <w:rPr>
          <w:rFonts w:eastAsia="Lato-Regular"/>
        </w:rPr>
        <w:t xml:space="preserve"> </w:t>
      </w:r>
      <w:r w:rsidRPr="005D6DA2">
        <w:rPr>
          <w:rFonts w:eastAsia="Lato-Regular"/>
          <w:i/>
          <w:iCs/>
        </w:rPr>
        <w:t>The Psychoanalytic Quarterly</w:t>
      </w:r>
      <w:r w:rsidRPr="005D6DA2">
        <w:rPr>
          <w:rFonts w:eastAsia="Lato-Regular"/>
        </w:rPr>
        <w:t xml:space="preserve">, </w:t>
      </w:r>
      <w:r w:rsidRPr="005D6DA2">
        <w:rPr>
          <w:rFonts w:eastAsia="Lato-Regular"/>
          <w:i/>
          <w:iCs/>
        </w:rPr>
        <w:t>84</w:t>
      </w:r>
      <w:r w:rsidRPr="005D6DA2">
        <w:rPr>
          <w:rFonts w:eastAsia="Lato-Regular"/>
        </w:rPr>
        <w:t xml:space="preserve">(1), 21–46. </w:t>
      </w:r>
      <w:hyperlink r:id="rId41" w:history="1">
        <w:r w:rsidRPr="001002DE">
          <w:rPr>
            <w:rStyle w:val="Hyperlink"/>
            <w:rFonts w:eastAsia="Lato-Regular"/>
          </w:rPr>
          <w:t>https://doi.org/10.1002/j.2167-4086.2015.00002.x</w:t>
        </w:r>
      </w:hyperlink>
    </w:p>
    <w:p w14:paraId="2B67769B" w14:textId="77777777" w:rsidR="008A2785" w:rsidRDefault="008A2785" w:rsidP="008A2785">
      <w:pPr>
        <w:autoSpaceDE w:val="0"/>
        <w:autoSpaceDN w:val="0"/>
        <w:adjustRightInd w:val="0"/>
        <w:spacing w:line="480" w:lineRule="auto"/>
        <w:ind w:left="720" w:hanging="720"/>
        <w:rPr>
          <w:rFonts w:eastAsia="Lato-Regular"/>
        </w:rPr>
      </w:pPr>
      <w:proofErr w:type="spellStart"/>
      <w:r w:rsidRPr="00700D4A">
        <w:rPr>
          <w:rFonts w:eastAsia="Lato-Regular"/>
        </w:rPr>
        <w:lastRenderedPageBreak/>
        <w:t>Schore</w:t>
      </w:r>
      <w:proofErr w:type="spellEnd"/>
      <w:r w:rsidRPr="00700D4A">
        <w:rPr>
          <w:rFonts w:eastAsia="Lato-Regular"/>
        </w:rPr>
        <w:t xml:space="preserve">, A. N. (2009). Relational trauma and the developing right brain. </w:t>
      </w:r>
      <w:r w:rsidRPr="00700D4A">
        <w:rPr>
          <w:rFonts w:eastAsia="Lato-Regular"/>
          <w:i/>
          <w:iCs/>
        </w:rPr>
        <w:t>Annals of the New York Academy of Sciences</w:t>
      </w:r>
      <w:r w:rsidRPr="00700D4A">
        <w:rPr>
          <w:rFonts w:eastAsia="Lato-Regular"/>
        </w:rPr>
        <w:t xml:space="preserve">, </w:t>
      </w:r>
      <w:r w:rsidRPr="00700D4A">
        <w:rPr>
          <w:rFonts w:eastAsia="Lato-Regular"/>
          <w:i/>
          <w:iCs/>
        </w:rPr>
        <w:t>1159</w:t>
      </w:r>
      <w:r w:rsidRPr="00700D4A">
        <w:rPr>
          <w:rFonts w:eastAsia="Lato-Regular"/>
        </w:rPr>
        <w:t xml:space="preserve">(1), 189–203. </w:t>
      </w:r>
      <w:hyperlink r:id="rId42" w:history="1">
        <w:r w:rsidRPr="001002DE">
          <w:rPr>
            <w:rStyle w:val="Hyperlink"/>
            <w:rFonts w:eastAsia="Lato-Regular"/>
          </w:rPr>
          <w:t>https://doi.org/10.1111/j.1749-6632.2009.04474.x</w:t>
        </w:r>
      </w:hyperlink>
    </w:p>
    <w:p w14:paraId="3B3DF5AB" w14:textId="77777777" w:rsidR="008A2785" w:rsidRPr="00A07472" w:rsidRDefault="008A2785" w:rsidP="008A2785">
      <w:pPr>
        <w:tabs>
          <w:tab w:val="left" w:pos="0"/>
          <w:tab w:val="left" w:pos="720"/>
          <w:tab w:val="left" w:pos="5250"/>
        </w:tabs>
        <w:spacing w:line="480" w:lineRule="auto"/>
        <w:ind w:left="720" w:hanging="720"/>
      </w:pPr>
      <w:r w:rsidRPr="000950EB">
        <w:rPr>
          <w:lang w:val="de-DE"/>
        </w:rPr>
        <w:t xml:space="preserve">Schwerdtfeger, K. L., &amp; Goff, B. S. N. (2007). </w:t>
      </w:r>
      <w:r w:rsidRPr="00A07472">
        <w:t xml:space="preserve">Intergenerational transmission of trauma: Exploring mother–infant prenatal attachment. </w:t>
      </w:r>
      <w:r w:rsidRPr="00A07472">
        <w:rPr>
          <w:i/>
          <w:iCs/>
        </w:rPr>
        <w:t>Journal of Traumatic Stress</w:t>
      </w:r>
      <w:r w:rsidRPr="00A07472">
        <w:t xml:space="preserve">, </w:t>
      </w:r>
      <w:r w:rsidRPr="00A07472">
        <w:rPr>
          <w:i/>
          <w:iCs/>
        </w:rPr>
        <w:t>20</w:t>
      </w:r>
      <w:r w:rsidRPr="00A07472">
        <w:t xml:space="preserve">(1), 39-51. </w:t>
      </w:r>
      <w:hyperlink r:id="rId43" w:history="1">
        <w:r w:rsidRPr="00A07472">
          <w:rPr>
            <w:rStyle w:val="Hyperlink"/>
            <w:rFonts w:eastAsiaTheme="minorHAnsi"/>
          </w:rPr>
          <w:t>https://doi.org/10.1002/jts.20179</w:t>
        </w:r>
      </w:hyperlink>
    </w:p>
    <w:p w14:paraId="53068766" w14:textId="77777777" w:rsidR="008A2785" w:rsidRDefault="008A2785" w:rsidP="008A2785">
      <w:pPr>
        <w:spacing w:line="480" w:lineRule="auto"/>
        <w:ind w:left="720" w:hanging="720"/>
        <w:rPr>
          <w:rFonts w:eastAsiaTheme="minorHAnsi"/>
        </w:rPr>
      </w:pPr>
      <w:r w:rsidRPr="00730A86">
        <w:rPr>
          <w:color w:val="222222"/>
          <w:shd w:val="clear" w:color="auto" w:fill="FFFFFF"/>
        </w:rPr>
        <w:t>Schulz, K. F., Altman, D. G., &amp; Moher, D. (2010). CONSORT 2010 statement: updated guidelines for reporting parallel group randomized trials. </w:t>
      </w:r>
      <w:r w:rsidRPr="00730A86">
        <w:rPr>
          <w:i/>
          <w:iCs/>
          <w:color w:val="222222"/>
          <w:shd w:val="clear" w:color="auto" w:fill="FFFFFF"/>
        </w:rPr>
        <w:t xml:space="preserve">Journal of Pharmacology and </w:t>
      </w:r>
      <w:r>
        <w:rPr>
          <w:i/>
          <w:iCs/>
          <w:color w:val="222222"/>
          <w:shd w:val="clear" w:color="auto" w:fill="FFFFFF"/>
        </w:rPr>
        <w:t>P</w:t>
      </w:r>
      <w:r w:rsidRPr="00730A86">
        <w:rPr>
          <w:i/>
          <w:iCs/>
          <w:color w:val="222222"/>
          <w:shd w:val="clear" w:color="auto" w:fill="FFFFFF"/>
        </w:rPr>
        <w:t>harmacotherapeutics</w:t>
      </w:r>
      <w:r w:rsidRPr="00730A86">
        <w:rPr>
          <w:color w:val="222222"/>
          <w:shd w:val="clear" w:color="auto" w:fill="FFFFFF"/>
        </w:rPr>
        <w:t>, </w:t>
      </w:r>
      <w:r w:rsidRPr="00730A86">
        <w:rPr>
          <w:i/>
          <w:iCs/>
          <w:color w:val="222222"/>
          <w:shd w:val="clear" w:color="auto" w:fill="FFFFFF"/>
        </w:rPr>
        <w:t>1</w:t>
      </w:r>
      <w:r w:rsidRPr="00730A86">
        <w:rPr>
          <w:color w:val="222222"/>
          <w:shd w:val="clear" w:color="auto" w:fill="FFFFFF"/>
        </w:rPr>
        <w:t xml:space="preserve">(2), 100-107. </w:t>
      </w:r>
      <w:hyperlink r:id="rId44" w:history="1">
        <w:r w:rsidRPr="00730A86">
          <w:rPr>
            <w:rStyle w:val="Hyperlink"/>
            <w:rFonts w:eastAsiaTheme="minorHAnsi"/>
            <w:shd w:val="clear" w:color="auto" w:fill="FFFFFF"/>
          </w:rPr>
          <w:t>http://doi.org/</w:t>
        </w:r>
        <w:r w:rsidRPr="00730A86">
          <w:rPr>
            <w:rStyle w:val="Hyperlink"/>
            <w:rFonts w:eastAsiaTheme="minorHAnsi"/>
          </w:rPr>
          <w:t>10.4103/0976-500X.72352</w:t>
        </w:r>
      </w:hyperlink>
    </w:p>
    <w:p w14:paraId="3C852B92" w14:textId="77777777" w:rsidR="008A2785"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color w:val="000000"/>
          <w:highlight w:val="yellow"/>
        </w:rPr>
      </w:pPr>
      <w:r w:rsidRPr="00C372DB">
        <w:rPr>
          <w:color w:val="000000"/>
        </w:rPr>
        <w:t xml:space="preserve">Strolin-Goltzman, J., McCrae, J., &amp; Emery, T. (2018). Trauma-informed resource parent training and the impact on knowledge acquisition, parenting self-efficacy, and child behavior outcomes: A pilot of the resource parent curriculum parent management training (RPC+). </w:t>
      </w:r>
      <w:r w:rsidRPr="00C372DB">
        <w:rPr>
          <w:i/>
          <w:iCs/>
          <w:color w:val="000000"/>
        </w:rPr>
        <w:t>Journal of Public Child Welfare, 12</w:t>
      </w:r>
      <w:r w:rsidRPr="00C372DB">
        <w:rPr>
          <w:color w:val="000000"/>
        </w:rPr>
        <w:t xml:space="preserve">(2), 136-152. </w:t>
      </w:r>
      <w:hyperlink r:id="rId45" w:history="1">
        <w:r>
          <w:rPr>
            <w:rStyle w:val="Hyperlink"/>
            <w:rFonts w:eastAsiaTheme="minorHAnsi"/>
          </w:rPr>
          <w:t>https://doi.org/10.1080/15548732.2017.1352555</w:t>
        </w:r>
      </w:hyperlink>
    </w:p>
    <w:p w14:paraId="5BE55FDF" w14:textId="77777777" w:rsidR="008A2785"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pPr>
      <w:r>
        <w:t xml:space="preserve">Sullivan, K. M., Murray, K. J., &amp; Ake III, G. S. (2016). Trauma-informed care for children in the child welfare system: An initial evaluation of a trauma-informed parenting workshop. </w:t>
      </w:r>
      <w:r>
        <w:rPr>
          <w:i/>
          <w:iCs/>
        </w:rPr>
        <w:t>Child Maltreatment</w:t>
      </w:r>
      <w:r>
        <w:t xml:space="preserve">, </w:t>
      </w:r>
      <w:r>
        <w:rPr>
          <w:i/>
          <w:iCs/>
        </w:rPr>
        <w:t>21</w:t>
      </w:r>
      <w:r>
        <w:t xml:space="preserve">(2), 147-155. </w:t>
      </w:r>
      <w:hyperlink r:id="rId46" w:history="1">
        <w:r w:rsidRPr="001002DE">
          <w:rPr>
            <w:rStyle w:val="Hyperlink"/>
            <w:rFonts w:eastAsiaTheme="minorHAnsi"/>
          </w:rPr>
          <w:t>https://doi.org/10.1177/1077559515615961</w:t>
        </w:r>
      </w:hyperlink>
    </w:p>
    <w:p w14:paraId="099BD411" w14:textId="70DE2756" w:rsidR="008A2785" w:rsidRDefault="008A2785" w:rsidP="008A278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720" w:hanging="720"/>
        <w:rPr>
          <w:color w:val="000000"/>
        </w:rPr>
      </w:pPr>
      <w:proofErr w:type="spellStart"/>
      <w:r w:rsidRPr="00A468CB">
        <w:rPr>
          <w:rFonts w:ascii="Times" w:hAnsi="Times"/>
        </w:rPr>
        <w:t>Tabachnick</w:t>
      </w:r>
      <w:proofErr w:type="spellEnd"/>
      <w:r>
        <w:rPr>
          <w:rFonts w:ascii="Times" w:hAnsi="Times"/>
        </w:rPr>
        <w:t>, B.</w:t>
      </w:r>
      <w:r w:rsidRPr="00A468CB">
        <w:rPr>
          <w:rFonts w:ascii="Times" w:hAnsi="Times"/>
        </w:rPr>
        <w:t xml:space="preserve"> &amp; </w:t>
      </w:r>
      <w:proofErr w:type="spellStart"/>
      <w:r w:rsidRPr="00A468CB">
        <w:rPr>
          <w:rFonts w:ascii="Times" w:hAnsi="Times"/>
        </w:rPr>
        <w:t>Fidell</w:t>
      </w:r>
      <w:proofErr w:type="spellEnd"/>
      <w:r w:rsidRPr="00A468CB">
        <w:rPr>
          <w:rFonts w:ascii="Times" w:hAnsi="Times"/>
        </w:rPr>
        <w:t>,</w:t>
      </w:r>
      <w:r>
        <w:rPr>
          <w:rFonts w:ascii="Times" w:hAnsi="Times"/>
        </w:rPr>
        <w:t xml:space="preserve"> L.</w:t>
      </w:r>
      <w:r w:rsidRPr="00A468CB">
        <w:rPr>
          <w:rFonts w:ascii="Times" w:hAnsi="Times"/>
        </w:rPr>
        <w:t xml:space="preserve"> </w:t>
      </w:r>
      <w:r>
        <w:rPr>
          <w:rFonts w:ascii="Times" w:hAnsi="Times"/>
        </w:rPr>
        <w:t>(</w:t>
      </w:r>
      <w:r w:rsidRPr="00A468CB">
        <w:rPr>
          <w:rFonts w:ascii="Times" w:hAnsi="Times"/>
        </w:rPr>
        <w:t>2001</w:t>
      </w:r>
      <w:r>
        <w:rPr>
          <w:rFonts w:ascii="Times" w:hAnsi="Times"/>
        </w:rPr>
        <w:t xml:space="preserve">). </w:t>
      </w:r>
      <w:r w:rsidRPr="00086C4A">
        <w:rPr>
          <w:rFonts w:ascii="Times" w:hAnsi="Times"/>
          <w:i/>
          <w:iCs/>
        </w:rPr>
        <w:t>Using multivariate statistics</w:t>
      </w:r>
      <w:r>
        <w:rPr>
          <w:rFonts w:ascii="Times" w:hAnsi="Times"/>
        </w:rPr>
        <w:t xml:space="preserve"> (7</w:t>
      </w:r>
      <w:r w:rsidRPr="00086C4A">
        <w:rPr>
          <w:rFonts w:ascii="Times" w:hAnsi="Times"/>
          <w:vertAlign w:val="superscript"/>
        </w:rPr>
        <w:t>th</w:t>
      </w:r>
      <w:r>
        <w:rPr>
          <w:rFonts w:ascii="Times" w:hAnsi="Times"/>
        </w:rPr>
        <w:t xml:space="preserve"> ed.). </w:t>
      </w:r>
      <w:r w:rsidR="0066499D">
        <w:rPr>
          <w:rFonts w:ascii="Times" w:hAnsi="Times"/>
        </w:rPr>
        <w:t xml:space="preserve">City &amp; State: </w:t>
      </w:r>
      <w:r>
        <w:rPr>
          <w:rFonts w:ascii="Times" w:hAnsi="Times"/>
        </w:rPr>
        <w:t xml:space="preserve">Pearson. </w:t>
      </w:r>
    </w:p>
    <w:p w14:paraId="3A2352CA" w14:textId="77777777" w:rsidR="008A2785" w:rsidRDefault="008A2785" w:rsidP="008A2785">
      <w:pPr>
        <w:spacing w:line="480" w:lineRule="auto"/>
        <w:ind w:left="720" w:hanging="720"/>
      </w:pPr>
      <w:r w:rsidRPr="00A64C33">
        <w:rPr>
          <w:color w:val="222222"/>
          <w:shd w:val="clear" w:color="auto" w:fill="FFFFFF"/>
        </w:rPr>
        <w:t xml:space="preserve">Testa, M. F., &amp; Kelly, D. (2020). The evolution of federal child welfare policy through the Family First Prevention Services Act of 2018: Opportunities, barriers, and </w:t>
      </w:r>
      <w:r w:rsidRPr="00A64C33">
        <w:rPr>
          <w:color w:val="222222"/>
          <w:shd w:val="clear" w:color="auto" w:fill="FFFFFF"/>
        </w:rPr>
        <w:lastRenderedPageBreak/>
        <w:t>unintended consequences.</w:t>
      </w:r>
      <w:r w:rsidRPr="00A64C33">
        <w:rPr>
          <w:rStyle w:val="apple-converted-space"/>
          <w:color w:val="222222"/>
          <w:shd w:val="clear" w:color="auto" w:fill="FFFFFF"/>
        </w:rPr>
        <w:t> </w:t>
      </w:r>
      <w:r w:rsidRPr="00A64C33">
        <w:rPr>
          <w:i/>
          <w:iCs/>
          <w:color w:val="222222"/>
        </w:rPr>
        <w:t>The ANNALS of the American Academy of Political and Social Science</w:t>
      </w:r>
      <w:r w:rsidRPr="00A64C33">
        <w:rPr>
          <w:color w:val="222222"/>
          <w:shd w:val="clear" w:color="auto" w:fill="FFFFFF"/>
        </w:rPr>
        <w:t>,</w:t>
      </w:r>
      <w:r w:rsidRPr="00A64C33">
        <w:rPr>
          <w:rStyle w:val="apple-converted-space"/>
          <w:color w:val="222222"/>
          <w:shd w:val="clear" w:color="auto" w:fill="FFFFFF"/>
        </w:rPr>
        <w:t> </w:t>
      </w:r>
      <w:r w:rsidRPr="00A64C33">
        <w:rPr>
          <w:i/>
          <w:iCs/>
          <w:color w:val="222222"/>
        </w:rPr>
        <w:t>692</w:t>
      </w:r>
      <w:r w:rsidRPr="00A64C33">
        <w:rPr>
          <w:color w:val="222222"/>
          <w:shd w:val="clear" w:color="auto" w:fill="FFFFFF"/>
        </w:rPr>
        <w:t xml:space="preserve">(1), 68-96. </w:t>
      </w:r>
      <w:hyperlink r:id="rId47" w:history="1">
        <w:r>
          <w:rPr>
            <w:rStyle w:val="Hyperlink"/>
            <w:rFonts w:eastAsiaTheme="minorHAnsi"/>
          </w:rPr>
          <w:t>https://doi.org/10.1177/0002716220976528</w:t>
        </w:r>
      </w:hyperlink>
    </w:p>
    <w:p w14:paraId="782BD536" w14:textId="3CF504AA" w:rsidR="008A2785" w:rsidRDefault="008A2785" w:rsidP="008A2785">
      <w:pPr>
        <w:spacing w:line="480" w:lineRule="auto"/>
        <w:ind w:left="720" w:hanging="720"/>
        <w:rPr>
          <w:color w:val="222222"/>
          <w:highlight w:val="yellow"/>
          <w:shd w:val="clear" w:color="auto" w:fill="FFFFFF"/>
        </w:rPr>
      </w:pPr>
      <w:r>
        <w:rPr>
          <w:color w:val="222222"/>
          <w:shd w:val="clear" w:color="auto" w:fill="FFFFFF"/>
        </w:rPr>
        <w:t>Thompson, B. (</w:t>
      </w:r>
      <w:r w:rsidRPr="00F27790">
        <w:rPr>
          <w:color w:val="222222"/>
          <w:shd w:val="clear" w:color="auto" w:fill="FFFFFF"/>
        </w:rPr>
        <w:t xml:space="preserve">2006). </w:t>
      </w:r>
      <w:r w:rsidRPr="00F27790">
        <w:rPr>
          <w:i/>
          <w:iCs/>
          <w:color w:val="222222"/>
          <w:shd w:val="clear" w:color="auto" w:fill="FFFFFF"/>
        </w:rPr>
        <w:t>Foundations of behavioral statistics</w:t>
      </w:r>
      <w:r w:rsidRPr="00F27790">
        <w:rPr>
          <w:color w:val="222222"/>
          <w:shd w:val="clear" w:color="auto" w:fill="FFFFFF"/>
        </w:rPr>
        <w:t xml:space="preserve">. </w:t>
      </w:r>
      <w:r w:rsidR="0066499D">
        <w:rPr>
          <w:color w:val="222222"/>
          <w:shd w:val="clear" w:color="auto" w:fill="FFFFFF"/>
        </w:rPr>
        <w:t xml:space="preserve">New York, NY: </w:t>
      </w:r>
      <w:r w:rsidR="0066499D" w:rsidRPr="00F27790">
        <w:rPr>
          <w:color w:val="222222"/>
          <w:shd w:val="clear" w:color="auto" w:fill="FFFFFF"/>
        </w:rPr>
        <w:t xml:space="preserve"> </w:t>
      </w:r>
      <w:r w:rsidRPr="00F27790">
        <w:rPr>
          <w:color w:val="222222"/>
          <w:shd w:val="clear" w:color="auto" w:fill="FFFFFF"/>
        </w:rPr>
        <w:t xml:space="preserve">Guilford Press. </w:t>
      </w:r>
    </w:p>
    <w:p w14:paraId="78004D9B" w14:textId="77777777" w:rsidR="00A327FF" w:rsidRDefault="008A2785" w:rsidP="009644FA">
      <w:pPr>
        <w:spacing w:line="480" w:lineRule="auto"/>
        <w:ind w:left="720" w:hanging="720"/>
        <w:rPr>
          <w:rStyle w:val="Hyperlink"/>
          <w:rFonts w:eastAsiaTheme="minorHAnsi"/>
        </w:rPr>
      </w:pPr>
      <w:r>
        <w:t xml:space="preserve">van der Kolk, B. A. (2005). Developmental trauma disorder: Toward a rational diagnosis for children with complex trauma histories. </w:t>
      </w:r>
      <w:r w:rsidRPr="005967B6">
        <w:rPr>
          <w:i/>
          <w:iCs/>
        </w:rPr>
        <w:t>Psychiatric Annals, 35</w:t>
      </w:r>
      <w:r>
        <w:t xml:space="preserve">, 401-408. </w:t>
      </w:r>
      <w:hyperlink r:id="rId48" w:history="1">
        <w:r w:rsidRPr="001002DE">
          <w:rPr>
            <w:rStyle w:val="Hyperlink"/>
            <w:rFonts w:eastAsiaTheme="minorHAnsi"/>
          </w:rPr>
          <w:t>https://doi.org/10.3928/00485713-20050501-06</w:t>
        </w:r>
      </w:hyperlink>
    </w:p>
    <w:p w14:paraId="74ED6DB9" w14:textId="1CA7D65E" w:rsidR="008A2785" w:rsidRDefault="008A2785" w:rsidP="00A327FF">
      <w:pPr>
        <w:spacing w:line="480" w:lineRule="auto"/>
        <w:ind w:left="720" w:hanging="720"/>
      </w:pPr>
      <w:r w:rsidRPr="004A2A36">
        <w:rPr>
          <w:rFonts w:eastAsia="Segoe UI"/>
        </w:rPr>
        <w:t xml:space="preserve">Walsh, C., </w:t>
      </w:r>
      <w:proofErr w:type="spellStart"/>
      <w:r w:rsidRPr="004A2A36">
        <w:rPr>
          <w:rFonts w:eastAsia="Segoe UI"/>
        </w:rPr>
        <w:t>Conradi</w:t>
      </w:r>
      <w:proofErr w:type="spellEnd"/>
      <w:r w:rsidRPr="004A2A36">
        <w:rPr>
          <w:rFonts w:eastAsia="Segoe UI"/>
        </w:rPr>
        <w:t xml:space="preserve">, L., </w:t>
      </w:r>
      <w:proofErr w:type="spellStart"/>
      <w:r w:rsidRPr="004A2A36">
        <w:rPr>
          <w:rFonts w:eastAsia="Segoe UI"/>
        </w:rPr>
        <w:t>Bielawski</w:t>
      </w:r>
      <w:proofErr w:type="spellEnd"/>
      <w:r w:rsidRPr="004A2A36">
        <w:rPr>
          <w:rFonts w:eastAsia="Segoe UI"/>
        </w:rPr>
        <w:t xml:space="preserve">-Branch, A., Jorgenson, J., Strolin-Goltzman, J., </w:t>
      </w:r>
      <w:proofErr w:type="spellStart"/>
      <w:r w:rsidRPr="004A2A36">
        <w:rPr>
          <w:rFonts w:eastAsia="Segoe UI"/>
        </w:rPr>
        <w:t>Avitea</w:t>
      </w:r>
      <w:proofErr w:type="spellEnd"/>
      <w:r w:rsidRPr="004A2A36">
        <w:rPr>
          <w:rFonts w:eastAsia="Segoe UI"/>
        </w:rPr>
        <w:t xml:space="preserve">, L., </w:t>
      </w:r>
      <w:r>
        <w:rPr>
          <w:rFonts w:eastAsia="Segoe UI"/>
        </w:rPr>
        <w:t>&amp;</w:t>
      </w:r>
      <w:r w:rsidRPr="004A2A36">
        <w:rPr>
          <w:rFonts w:eastAsia="Segoe UI"/>
        </w:rPr>
        <w:t xml:space="preserve"> the Birth Parent Curriculum Workgroup. (2021). </w:t>
      </w:r>
      <w:r w:rsidRPr="004A2A36">
        <w:rPr>
          <w:rFonts w:eastAsia="Segoe UI"/>
          <w:i/>
          <w:iCs/>
        </w:rPr>
        <w:t xml:space="preserve">Breakthrough </w:t>
      </w:r>
      <w:r w:rsidR="00A327FF">
        <w:rPr>
          <w:rFonts w:eastAsia="Segoe UI"/>
          <w:i/>
          <w:iCs/>
        </w:rPr>
        <w:t>p</w:t>
      </w:r>
      <w:r w:rsidRPr="004A2A36">
        <w:rPr>
          <w:rFonts w:eastAsia="Segoe UI"/>
          <w:i/>
          <w:iCs/>
        </w:rPr>
        <w:t xml:space="preserve">arenting: Navigating </w:t>
      </w:r>
      <w:r w:rsidR="00A327FF">
        <w:rPr>
          <w:rFonts w:eastAsia="Segoe UI"/>
          <w:i/>
          <w:iCs/>
        </w:rPr>
        <w:t>t</w:t>
      </w:r>
      <w:r w:rsidRPr="004A2A36">
        <w:rPr>
          <w:rFonts w:eastAsia="Segoe UI"/>
          <w:i/>
          <w:iCs/>
        </w:rPr>
        <w:t xml:space="preserve">rauma </w:t>
      </w:r>
      <w:r w:rsidR="00A327FF">
        <w:rPr>
          <w:rFonts w:eastAsia="Segoe UI"/>
          <w:i/>
          <w:iCs/>
        </w:rPr>
        <w:t>a</w:t>
      </w:r>
      <w:r w:rsidRPr="004A2A36">
        <w:rPr>
          <w:rFonts w:eastAsia="Segoe UI"/>
          <w:i/>
          <w:iCs/>
        </w:rPr>
        <w:t xml:space="preserve">cross </w:t>
      </w:r>
      <w:r w:rsidR="00A327FF">
        <w:rPr>
          <w:rFonts w:eastAsia="Segoe UI"/>
          <w:i/>
          <w:iCs/>
        </w:rPr>
        <w:t>g</w:t>
      </w:r>
      <w:r w:rsidRPr="004A2A36">
        <w:rPr>
          <w:rFonts w:eastAsia="Segoe UI"/>
          <w:i/>
          <w:iCs/>
        </w:rPr>
        <w:t>enerations</w:t>
      </w:r>
      <w:r w:rsidRPr="004A2A36">
        <w:rPr>
          <w:rFonts w:eastAsia="Segoe UI"/>
        </w:rPr>
        <w:t xml:space="preserve">. San Diego, CA: Chadwick Center for Children and </w:t>
      </w:r>
      <w:r w:rsidRPr="009644FA">
        <w:rPr>
          <w:rFonts w:eastAsia="Segoe UI"/>
        </w:rPr>
        <w:t>Families.</w:t>
      </w:r>
      <w:r w:rsidR="009644FA" w:rsidRPr="009644FA">
        <w:rPr>
          <w:rFonts w:eastAsia="Segoe UI"/>
        </w:rPr>
        <w:t xml:space="preserve"> </w:t>
      </w:r>
      <w:r w:rsidR="009644FA" w:rsidRPr="009644FA">
        <w:rPr>
          <w:rStyle w:val="Hyperlink"/>
          <w:rFonts w:eastAsiaTheme="minorHAnsi"/>
        </w:rPr>
        <w:t>https://learn.nctsn.org/</w:t>
      </w:r>
    </w:p>
    <w:sectPr w:rsidR="008A2785" w:rsidSect="00291D06">
      <w:headerReference w:type="even" r:id="rId49"/>
      <w:headerReference w:type="default" r:id="rId50"/>
      <w:headerReference w:type="first" r:id="rId5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788FC" w14:textId="77777777" w:rsidR="00635815" w:rsidRDefault="00635815" w:rsidP="009A31AC">
      <w:r>
        <w:separator/>
      </w:r>
    </w:p>
  </w:endnote>
  <w:endnote w:type="continuationSeparator" w:id="0">
    <w:p w14:paraId="58E0E688" w14:textId="77777777" w:rsidR="00635815" w:rsidRDefault="00635815" w:rsidP="009A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ato-Regular">
    <w:altName w:val="Klee One"/>
    <w:panose1 w:val="020B0604020202020204"/>
    <w:charset w:val="80"/>
    <w:family w:val="auto"/>
    <w:pitch w:val="default"/>
    <w:sig w:usb0="00000001" w:usb1="08070000" w:usb2="00000010" w:usb3="00000000" w:csb0="00020000" w:csb1="00000000"/>
  </w:font>
  <w:font w:name="FranklinGothic">
    <w:altName w:val="Cambria"/>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EDC02" w14:textId="77777777" w:rsidR="00635815" w:rsidRDefault="00635815" w:rsidP="009A31AC">
      <w:r>
        <w:separator/>
      </w:r>
    </w:p>
  </w:footnote>
  <w:footnote w:type="continuationSeparator" w:id="0">
    <w:p w14:paraId="4F42FC7B" w14:textId="77777777" w:rsidR="00635815" w:rsidRDefault="00635815" w:rsidP="009A3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855591"/>
      <w:docPartObj>
        <w:docPartGallery w:val="Page Numbers (Top of Page)"/>
        <w:docPartUnique/>
      </w:docPartObj>
    </w:sdtPr>
    <w:sdtContent>
      <w:p w14:paraId="18AEC1F2" w14:textId="27A096B7" w:rsidR="001E6157" w:rsidRDefault="001E6157" w:rsidP="007217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B4EADA" w14:textId="77777777" w:rsidR="001E6157" w:rsidRDefault="001E6157" w:rsidP="008938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022228"/>
      <w:docPartObj>
        <w:docPartGallery w:val="Page Numbers (Top of Page)"/>
        <w:docPartUnique/>
      </w:docPartObj>
    </w:sdtPr>
    <w:sdtContent>
      <w:p w14:paraId="5CE02B7E" w14:textId="00904F8C" w:rsidR="001E6157" w:rsidRDefault="001E6157" w:rsidP="007217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6889DB" w14:textId="20BE3490" w:rsidR="001E6157" w:rsidRDefault="001E6157" w:rsidP="00893875">
    <w:pPr>
      <w:pStyle w:val="Header"/>
      <w:ind w:right="360"/>
    </w:pPr>
    <w:r>
      <w:t xml:space="preserve">BPC Feasibility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9DA0C" w14:textId="4A4724C1" w:rsidR="001E6157" w:rsidRDefault="001E6157">
    <w:pPr>
      <w:pStyle w:val="Header"/>
    </w:pPr>
    <w:r>
      <w:t>RUNNING HEAD: BPC Feasibility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5BC"/>
    <w:multiLevelType w:val="hybridMultilevel"/>
    <w:tmpl w:val="918A0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B0289"/>
    <w:multiLevelType w:val="hybridMultilevel"/>
    <w:tmpl w:val="D0A84BB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81E7E92"/>
    <w:multiLevelType w:val="hybridMultilevel"/>
    <w:tmpl w:val="09F41046"/>
    <w:lvl w:ilvl="0" w:tplc="A3A68BC6">
      <w:start w:val="1"/>
      <w:numFmt w:val="decimal"/>
      <w:lvlText w:val="%1."/>
      <w:lvlJc w:val="left"/>
      <w:pPr>
        <w:tabs>
          <w:tab w:val="num" w:pos="720"/>
        </w:tabs>
        <w:ind w:left="720" w:hanging="360"/>
      </w:pPr>
    </w:lvl>
    <w:lvl w:ilvl="1" w:tplc="C24ED7A6" w:tentative="1">
      <w:start w:val="1"/>
      <w:numFmt w:val="decimal"/>
      <w:lvlText w:val="%2."/>
      <w:lvlJc w:val="left"/>
      <w:pPr>
        <w:tabs>
          <w:tab w:val="num" w:pos="1440"/>
        </w:tabs>
        <w:ind w:left="1440" w:hanging="360"/>
      </w:pPr>
    </w:lvl>
    <w:lvl w:ilvl="2" w:tplc="79669CE0" w:tentative="1">
      <w:start w:val="1"/>
      <w:numFmt w:val="decimal"/>
      <w:lvlText w:val="%3."/>
      <w:lvlJc w:val="left"/>
      <w:pPr>
        <w:tabs>
          <w:tab w:val="num" w:pos="2160"/>
        </w:tabs>
        <w:ind w:left="2160" w:hanging="360"/>
      </w:pPr>
    </w:lvl>
    <w:lvl w:ilvl="3" w:tplc="AEF80098" w:tentative="1">
      <w:start w:val="1"/>
      <w:numFmt w:val="decimal"/>
      <w:lvlText w:val="%4."/>
      <w:lvlJc w:val="left"/>
      <w:pPr>
        <w:tabs>
          <w:tab w:val="num" w:pos="2880"/>
        </w:tabs>
        <w:ind w:left="2880" w:hanging="360"/>
      </w:pPr>
    </w:lvl>
    <w:lvl w:ilvl="4" w:tplc="1B3E6B34" w:tentative="1">
      <w:start w:val="1"/>
      <w:numFmt w:val="decimal"/>
      <w:lvlText w:val="%5."/>
      <w:lvlJc w:val="left"/>
      <w:pPr>
        <w:tabs>
          <w:tab w:val="num" w:pos="3600"/>
        </w:tabs>
        <w:ind w:left="3600" w:hanging="360"/>
      </w:pPr>
    </w:lvl>
    <w:lvl w:ilvl="5" w:tplc="1DC6B8F2" w:tentative="1">
      <w:start w:val="1"/>
      <w:numFmt w:val="decimal"/>
      <w:lvlText w:val="%6."/>
      <w:lvlJc w:val="left"/>
      <w:pPr>
        <w:tabs>
          <w:tab w:val="num" w:pos="4320"/>
        </w:tabs>
        <w:ind w:left="4320" w:hanging="360"/>
      </w:pPr>
    </w:lvl>
    <w:lvl w:ilvl="6" w:tplc="A60CC33C" w:tentative="1">
      <w:start w:val="1"/>
      <w:numFmt w:val="decimal"/>
      <w:lvlText w:val="%7."/>
      <w:lvlJc w:val="left"/>
      <w:pPr>
        <w:tabs>
          <w:tab w:val="num" w:pos="5040"/>
        </w:tabs>
        <w:ind w:left="5040" w:hanging="360"/>
      </w:pPr>
    </w:lvl>
    <w:lvl w:ilvl="7" w:tplc="7C125BCE" w:tentative="1">
      <w:start w:val="1"/>
      <w:numFmt w:val="decimal"/>
      <w:lvlText w:val="%8."/>
      <w:lvlJc w:val="left"/>
      <w:pPr>
        <w:tabs>
          <w:tab w:val="num" w:pos="5760"/>
        </w:tabs>
        <w:ind w:left="5760" w:hanging="360"/>
      </w:pPr>
    </w:lvl>
    <w:lvl w:ilvl="8" w:tplc="4C2215D6" w:tentative="1">
      <w:start w:val="1"/>
      <w:numFmt w:val="decimal"/>
      <w:lvlText w:val="%9."/>
      <w:lvlJc w:val="left"/>
      <w:pPr>
        <w:tabs>
          <w:tab w:val="num" w:pos="6480"/>
        </w:tabs>
        <w:ind w:left="6480" w:hanging="360"/>
      </w:pPr>
    </w:lvl>
  </w:abstractNum>
  <w:abstractNum w:abstractNumId="3" w15:restartNumberingAfterBreak="0">
    <w:nsid w:val="1F5B22A3"/>
    <w:multiLevelType w:val="hybridMultilevel"/>
    <w:tmpl w:val="149605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D9694C"/>
    <w:multiLevelType w:val="hybridMultilevel"/>
    <w:tmpl w:val="808CDE20"/>
    <w:lvl w:ilvl="0" w:tplc="C45457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35528"/>
    <w:multiLevelType w:val="hybridMultilevel"/>
    <w:tmpl w:val="9ED873D0"/>
    <w:lvl w:ilvl="0" w:tplc="95D47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722C3"/>
    <w:multiLevelType w:val="hybridMultilevel"/>
    <w:tmpl w:val="9C5A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F3C05"/>
    <w:multiLevelType w:val="hybridMultilevel"/>
    <w:tmpl w:val="D0A84BB6"/>
    <w:lvl w:ilvl="0" w:tplc="6AE8D47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453F4690"/>
    <w:multiLevelType w:val="hybridMultilevel"/>
    <w:tmpl w:val="6B868E32"/>
    <w:lvl w:ilvl="0" w:tplc="A364D6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6500A3"/>
    <w:multiLevelType w:val="hybridMultilevel"/>
    <w:tmpl w:val="D0A84B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FA53BB6"/>
    <w:multiLevelType w:val="multilevel"/>
    <w:tmpl w:val="D6285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6884458">
    <w:abstractNumId w:val="6"/>
  </w:num>
  <w:num w:numId="2" w16cid:durableId="853114072">
    <w:abstractNumId w:val="2"/>
  </w:num>
  <w:num w:numId="3" w16cid:durableId="639843971">
    <w:abstractNumId w:val="8"/>
  </w:num>
  <w:num w:numId="4" w16cid:durableId="105078628">
    <w:abstractNumId w:val="7"/>
  </w:num>
  <w:num w:numId="5" w16cid:durableId="879977987">
    <w:abstractNumId w:val="5"/>
  </w:num>
  <w:num w:numId="6" w16cid:durableId="370110909">
    <w:abstractNumId w:val="4"/>
  </w:num>
  <w:num w:numId="7" w16cid:durableId="979119094">
    <w:abstractNumId w:val="3"/>
  </w:num>
  <w:num w:numId="8" w16cid:durableId="97720493">
    <w:abstractNumId w:val="0"/>
  </w:num>
  <w:num w:numId="9" w16cid:durableId="564533553">
    <w:abstractNumId w:val="9"/>
  </w:num>
  <w:num w:numId="10" w16cid:durableId="253171639">
    <w:abstractNumId w:val="1"/>
  </w:num>
  <w:num w:numId="11" w16cid:durableId="14868953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040"/>
    <w:rsid w:val="000008F4"/>
    <w:rsid w:val="00000F84"/>
    <w:rsid w:val="00003A08"/>
    <w:rsid w:val="000044C0"/>
    <w:rsid w:val="00005818"/>
    <w:rsid w:val="00011D18"/>
    <w:rsid w:val="00012525"/>
    <w:rsid w:val="00013B77"/>
    <w:rsid w:val="00017444"/>
    <w:rsid w:val="00020BF0"/>
    <w:rsid w:val="00025D10"/>
    <w:rsid w:val="00027F71"/>
    <w:rsid w:val="0003076B"/>
    <w:rsid w:val="00030CEB"/>
    <w:rsid w:val="000339E4"/>
    <w:rsid w:val="0003509C"/>
    <w:rsid w:val="00036637"/>
    <w:rsid w:val="00036FCE"/>
    <w:rsid w:val="00042F9F"/>
    <w:rsid w:val="00043035"/>
    <w:rsid w:val="00045CFD"/>
    <w:rsid w:val="00046139"/>
    <w:rsid w:val="00046D45"/>
    <w:rsid w:val="000473DF"/>
    <w:rsid w:val="00047D69"/>
    <w:rsid w:val="00050CC7"/>
    <w:rsid w:val="00052D64"/>
    <w:rsid w:val="00054032"/>
    <w:rsid w:val="00055A85"/>
    <w:rsid w:val="0005736C"/>
    <w:rsid w:val="00057453"/>
    <w:rsid w:val="00062476"/>
    <w:rsid w:val="00063F6B"/>
    <w:rsid w:val="00064823"/>
    <w:rsid w:val="000661E6"/>
    <w:rsid w:val="00066A39"/>
    <w:rsid w:val="00066CB8"/>
    <w:rsid w:val="000739D6"/>
    <w:rsid w:val="00073EDA"/>
    <w:rsid w:val="00075ECB"/>
    <w:rsid w:val="0008050F"/>
    <w:rsid w:val="0008160B"/>
    <w:rsid w:val="00081780"/>
    <w:rsid w:val="000826EF"/>
    <w:rsid w:val="0008470D"/>
    <w:rsid w:val="000847A2"/>
    <w:rsid w:val="0008548F"/>
    <w:rsid w:val="00087825"/>
    <w:rsid w:val="000950EB"/>
    <w:rsid w:val="00096456"/>
    <w:rsid w:val="00097792"/>
    <w:rsid w:val="000A0886"/>
    <w:rsid w:val="000A231B"/>
    <w:rsid w:val="000A3B04"/>
    <w:rsid w:val="000A4E40"/>
    <w:rsid w:val="000A4E84"/>
    <w:rsid w:val="000A662E"/>
    <w:rsid w:val="000A6DF9"/>
    <w:rsid w:val="000A7500"/>
    <w:rsid w:val="000A7C96"/>
    <w:rsid w:val="000B2476"/>
    <w:rsid w:val="000B392A"/>
    <w:rsid w:val="000B479A"/>
    <w:rsid w:val="000B6D5F"/>
    <w:rsid w:val="000C09A5"/>
    <w:rsid w:val="000C0D26"/>
    <w:rsid w:val="000C348F"/>
    <w:rsid w:val="000C4682"/>
    <w:rsid w:val="000C50BE"/>
    <w:rsid w:val="000C78BA"/>
    <w:rsid w:val="000D0057"/>
    <w:rsid w:val="000D1204"/>
    <w:rsid w:val="000D1445"/>
    <w:rsid w:val="000D2ED5"/>
    <w:rsid w:val="000D495E"/>
    <w:rsid w:val="000D6605"/>
    <w:rsid w:val="000D7370"/>
    <w:rsid w:val="000E037D"/>
    <w:rsid w:val="000E0BFF"/>
    <w:rsid w:val="000E24B9"/>
    <w:rsid w:val="000E4023"/>
    <w:rsid w:val="000F00C9"/>
    <w:rsid w:val="000F3563"/>
    <w:rsid w:val="000F4F13"/>
    <w:rsid w:val="000F674A"/>
    <w:rsid w:val="00100166"/>
    <w:rsid w:val="00100354"/>
    <w:rsid w:val="00101063"/>
    <w:rsid w:val="00103FC2"/>
    <w:rsid w:val="0011000E"/>
    <w:rsid w:val="0011110A"/>
    <w:rsid w:val="00113329"/>
    <w:rsid w:val="00114E6C"/>
    <w:rsid w:val="00116CAC"/>
    <w:rsid w:val="00117785"/>
    <w:rsid w:val="00123D73"/>
    <w:rsid w:val="001249CD"/>
    <w:rsid w:val="00124DCF"/>
    <w:rsid w:val="00125452"/>
    <w:rsid w:val="0012665B"/>
    <w:rsid w:val="00126E63"/>
    <w:rsid w:val="001279AE"/>
    <w:rsid w:val="00131664"/>
    <w:rsid w:val="00131778"/>
    <w:rsid w:val="00132035"/>
    <w:rsid w:val="00132403"/>
    <w:rsid w:val="0013350B"/>
    <w:rsid w:val="00134183"/>
    <w:rsid w:val="0013489B"/>
    <w:rsid w:val="00135EEE"/>
    <w:rsid w:val="0013608F"/>
    <w:rsid w:val="0013696C"/>
    <w:rsid w:val="001370B2"/>
    <w:rsid w:val="001373DB"/>
    <w:rsid w:val="00137AE4"/>
    <w:rsid w:val="00140F62"/>
    <w:rsid w:val="0014223A"/>
    <w:rsid w:val="0014389C"/>
    <w:rsid w:val="00143A35"/>
    <w:rsid w:val="00145733"/>
    <w:rsid w:val="00146411"/>
    <w:rsid w:val="001466AC"/>
    <w:rsid w:val="0015380C"/>
    <w:rsid w:val="0015411D"/>
    <w:rsid w:val="001544C8"/>
    <w:rsid w:val="001560A4"/>
    <w:rsid w:val="00156CF8"/>
    <w:rsid w:val="00157C39"/>
    <w:rsid w:val="00160451"/>
    <w:rsid w:val="00161D0E"/>
    <w:rsid w:val="0016280F"/>
    <w:rsid w:val="0016325A"/>
    <w:rsid w:val="00164E61"/>
    <w:rsid w:val="00165020"/>
    <w:rsid w:val="00166F02"/>
    <w:rsid w:val="001726D3"/>
    <w:rsid w:val="001734F9"/>
    <w:rsid w:val="00175B5F"/>
    <w:rsid w:val="00176238"/>
    <w:rsid w:val="001800C9"/>
    <w:rsid w:val="0018101F"/>
    <w:rsid w:val="001901F3"/>
    <w:rsid w:val="00190908"/>
    <w:rsid w:val="00190B2D"/>
    <w:rsid w:val="001915B4"/>
    <w:rsid w:val="00194D8C"/>
    <w:rsid w:val="001979C8"/>
    <w:rsid w:val="001A012C"/>
    <w:rsid w:val="001A055D"/>
    <w:rsid w:val="001A07A8"/>
    <w:rsid w:val="001A2229"/>
    <w:rsid w:val="001A5A76"/>
    <w:rsid w:val="001A6F5D"/>
    <w:rsid w:val="001A7484"/>
    <w:rsid w:val="001B0C51"/>
    <w:rsid w:val="001B118F"/>
    <w:rsid w:val="001B13B7"/>
    <w:rsid w:val="001B3530"/>
    <w:rsid w:val="001B7B07"/>
    <w:rsid w:val="001C0325"/>
    <w:rsid w:val="001C127C"/>
    <w:rsid w:val="001C169E"/>
    <w:rsid w:val="001C29C3"/>
    <w:rsid w:val="001C3924"/>
    <w:rsid w:val="001C3E25"/>
    <w:rsid w:val="001C50D7"/>
    <w:rsid w:val="001D0522"/>
    <w:rsid w:val="001D0720"/>
    <w:rsid w:val="001D3D85"/>
    <w:rsid w:val="001D6B6A"/>
    <w:rsid w:val="001E1501"/>
    <w:rsid w:val="001E15B3"/>
    <w:rsid w:val="001E2ABD"/>
    <w:rsid w:val="001E585E"/>
    <w:rsid w:val="001E6026"/>
    <w:rsid w:val="001E6157"/>
    <w:rsid w:val="001E6AD7"/>
    <w:rsid w:val="001E6DD6"/>
    <w:rsid w:val="001F090C"/>
    <w:rsid w:val="001F0E93"/>
    <w:rsid w:val="001F1A11"/>
    <w:rsid w:val="001F3A17"/>
    <w:rsid w:val="001F6BF5"/>
    <w:rsid w:val="00201680"/>
    <w:rsid w:val="00201931"/>
    <w:rsid w:val="00202AF1"/>
    <w:rsid w:val="00202C23"/>
    <w:rsid w:val="002059AF"/>
    <w:rsid w:val="002067A4"/>
    <w:rsid w:val="00210C5E"/>
    <w:rsid w:val="00210FF0"/>
    <w:rsid w:val="0021159B"/>
    <w:rsid w:val="00212BB7"/>
    <w:rsid w:val="00212C5C"/>
    <w:rsid w:val="002137B3"/>
    <w:rsid w:val="002149CE"/>
    <w:rsid w:val="00215988"/>
    <w:rsid w:val="00215D64"/>
    <w:rsid w:val="00216064"/>
    <w:rsid w:val="002169C2"/>
    <w:rsid w:val="00217B72"/>
    <w:rsid w:val="00220655"/>
    <w:rsid w:val="002224C8"/>
    <w:rsid w:val="00223997"/>
    <w:rsid w:val="00223A5F"/>
    <w:rsid w:val="00223EA9"/>
    <w:rsid w:val="00225273"/>
    <w:rsid w:val="002303A1"/>
    <w:rsid w:val="00231093"/>
    <w:rsid w:val="00231B17"/>
    <w:rsid w:val="00231E41"/>
    <w:rsid w:val="002359D4"/>
    <w:rsid w:val="00235AB7"/>
    <w:rsid w:val="00237B89"/>
    <w:rsid w:val="00242832"/>
    <w:rsid w:val="00243CB2"/>
    <w:rsid w:val="0024435B"/>
    <w:rsid w:val="00244E1E"/>
    <w:rsid w:val="00246AA5"/>
    <w:rsid w:val="00246C81"/>
    <w:rsid w:val="0025266B"/>
    <w:rsid w:val="00254254"/>
    <w:rsid w:val="002545C2"/>
    <w:rsid w:val="0025534A"/>
    <w:rsid w:val="002556C2"/>
    <w:rsid w:val="00255C1C"/>
    <w:rsid w:val="00255E60"/>
    <w:rsid w:val="002563DA"/>
    <w:rsid w:val="00256A44"/>
    <w:rsid w:val="0025773F"/>
    <w:rsid w:val="002605FB"/>
    <w:rsid w:val="00261CBE"/>
    <w:rsid w:val="002631FA"/>
    <w:rsid w:val="002646CF"/>
    <w:rsid w:val="00264E81"/>
    <w:rsid w:val="00270DA9"/>
    <w:rsid w:val="0027122B"/>
    <w:rsid w:val="00271CEF"/>
    <w:rsid w:val="00274AFD"/>
    <w:rsid w:val="0027566D"/>
    <w:rsid w:val="002769DE"/>
    <w:rsid w:val="00281BAF"/>
    <w:rsid w:val="002842E1"/>
    <w:rsid w:val="002852E2"/>
    <w:rsid w:val="00285B13"/>
    <w:rsid w:val="00291D06"/>
    <w:rsid w:val="0029351E"/>
    <w:rsid w:val="002942F7"/>
    <w:rsid w:val="002952DE"/>
    <w:rsid w:val="002955E7"/>
    <w:rsid w:val="002965A1"/>
    <w:rsid w:val="002A02B7"/>
    <w:rsid w:val="002A1642"/>
    <w:rsid w:val="002A241A"/>
    <w:rsid w:val="002A2A70"/>
    <w:rsid w:val="002A2B3F"/>
    <w:rsid w:val="002A4456"/>
    <w:rsid w:val="002B0314"/>
    <w:rsid w:val="002B121B"/>
    <w:rsid w:val="002B1B7C"/>
    <w:rsid w:val="002B1EFE"/>
    <w:rsid w:val="002B4ED3"/>
    <w:rsid w:val="002B7C8B"/>
    <w:rsid w:val="002C2F42"/>
    <w:rsid w:val="002C34BE"/>
    <w:rsid w:val="002C77F9"/>
    <w:rsid w:val="002D0070"/>
    <w:rsid w:val="002D0284"/>
    <w:rsid w:val="002D145C"/>
    <w:rsid w:val="002D217D"/>
    <w:rsid w:val="002D310B"/>
    <w:rsid w:val="002D4C3D"/>
    <w:rsid w:val="002D5B53"/>
    <w:rsid w:val="002E01C5"/>
    <w:rsid w:val="002E0438"/>
    <w:rsid w:val="002E2B75"/>
    <w:rsid w:val="002E348A"/>
    <w:rsid w:val="002E4D2B"/>
    <w:rsid w:val="003006A0"/>
    <w:rsid w:val="00300865"/>
    <w:rsid w:val="003018D2"/>
    <w:rsid w:val="0030199B"/>
    <w:rsid w:val="003024ED"/>
    <w:rsid w:val="00303C1C"/>
    <w:rsid w:val="00303EA4"/>
    <w:rsid w:val="00304823"/>
    <w:rsid w:val="0030642D"/>
    <w:rsid w:val="003101A7"/>
    <w:rsid w:val="0031056B"/>
    <w:rsid w:val="00311065"/>
    <w:rsid w:val="0031179C"/>
    <w:rsid w:val="0031299E"/>
    <w:rsid w:val="00312AED"/>
    <w:rsid w:val="00313E8A"/>
    <w:rsid w:val="00315653"/>
    <w:rsid w:val="00315661"/>
    <w:rsid w:val="003164EA"/>
    <w:rsid w:val="003168E9"/>
    <w:rsid w:val="003217A2"/>
    <w:rsid w:val="00321F83"/>
    <w:rsid w:val="00323040"/>
    <w:rsid w:val="003231A7"/>
    <w:rsid w:val="0032350B"/>
    <w:rsid w:val="00324E2F"/>
    <w:rsid w:val="00325396"/>
    <w:rsid w:val="00327177"/>
    <w:rsid w:val="0032736C"/>
    <w:rsid w:val="00327ECE"/>
    <w:rsid w:val="00331E97"/>
    <w:rsid w:val="00334F4C"/>
    <w:rsid w:val="003354BC"/>
    <w:rsid w:val="00340F94"/>
    <w:rsid w:val="00345BA8"/>
    <w:rsid w:val="00347CE6"/>
    <w:rsid w:val="003515AD"/>
    <w:rsid w:val="00353BB7"/>
    <w:rsid w:val="0035445B"/>
    <w:rsid w:val="003572CD"/>
    <w:rsid w:val="00357B18"/>
    <w:rsid w:val="00357F7A"/>
    <w:rsid w:val="00360128"/>
    <w:rsid w:val="00360D91"/>
    <w:rsid w:val="003611E0"/>
    <w:rsid w:val="003612BF"/>
    <w:rsid w:val="00366B39"/>
    <w:rsid w:val="00371AB0"/>
    <w:rsid w:val="0037636E"/>
    <w:rsid w:val="00376BBA"/>
    <w:rsid w:val="003772EF"/>
    <w:rsid w:val="003773B6"/>
    <w:rsid w:val="0037794F"/>
    <w:rsid w:val="00380E0D"/>
    <w:rsid w:val="00380FDF"/>
    <w:rsid w:val="00384207"/>
    <w:rsid w:val="00384881"/>
    <w:rsid w:val="003860AA"/>
    <w:rsid w:val="0039447A"/>
    <w:rsid w:val="0039485F"/>
    <w:rsid w:val="00396C67"/>
    <w:rsid w:val="00396FEF"/>
    <w:rsid w:val="003976B9"/>
    <w:rsid w:val="00397731"/>
    <w:rsid w:val="003A0254"/>
    <w:rsid w:val="003A0767"/>
    <w:rsid w:val="003A0AF0"/>
    <w:rsid w:val="003A333F"/>
    <w:rsid w:val="003A46BB"/>
    <w:rsid w:val="003A552A"/>
    <w:rsid w:val="003A5877"/>
    <w:rsid w:val="003A6F9C"/>
    <w:rsid w:val="003B0094"/>
    <w:rsid w:val="003B0F26"/>
    <w:rsid w:val="003B0F48"/>
    <w:rsid w:val="003B12F3"/>
    <w:rsid w:val="003B3C52"/>
    <w:rsid w:val="003B5977"/>
    <w:rsid w:val="003B6EDF"/>
    <w:rsid w:val="003B7AF8"/>
    <w:rsid w:val="003C61DE"/>
    <w:rsid w:val="003D040E"/>
    <w:rsid w:val="003D20DB"/>
    <w:rsid w:val="003D567D"/>
    <w:rsid w:val="003D7CA3"/>
    <w:rsid w:val="003E2FFD"/>
    <w:rsid w:val="003E31AB"/>
    <w:rsid w:val="003E5216"/>
    <w:rsid w:val="003E5E05"/>
    <w:rsid w:val="003F0FB8"/>
    <w:rsid w:val="003F1F4D"/>
    <w:rsid w:val="003F495A"/>
    <w:rsid w:val="003F6BE1"/>
    <w:rsid w:val="00400828"/>
    <w:rsid w:val="004009B7"/>
    <w:rsid w:val="00400DCD"/>
    <w:rsid w:val="004016A1"/>
    <w:rsid w:val="00401BE7"/>
    <w:rsid w:val="00403ADA"/>
    <w:rsid w:val="004049F1"/>
    <w:rsid w:val="0040699C"/>
    <w:rsid w:val="00406A23"/>
    <w:rsid w:val="00407602"/>
    <w:rsid w:val="00407783"/>
    <w:rsid w:val="004077F8"/>
    <w:rsid w:val="00407E04"/>
    <w:rsid w:val="00411F8E"/>
    <w:rsid w:val="0041798E"/>
    <w:rsid w:val="00422D7F"/>
    <w:rsid w:val="00422D9D"/>
    <w:rsid w:val="00425651"/>
    <w:rsid w:val="00426973"/>
    <w:rsid w:val="00426DAC"/>
    <w:rsid w:val="0043063B"/>
    <w:rsid w:val="0043066F"/>
    <w:rsid w:val="00430945"/>
    <w:rsid w:val="00430AAA"/>
    <w:rsid w:val="004318AF"/>
    <w:rsid w:val="00433218"/>
    <w:rsid w:val="00433D2C"/>
    <w:rsid w:val="004342A0"/>
    <w:rsid w:val="00435184"/>
    <w:rsid w:val="00436BB5"/>
    <w:rsid w:val="00436CF2"/>
    <w:rsid w:val="004408F1"/>
    <w:rsid w:val="00442630"/>
    <w:rsid w:val="00445E98"/>
    <w:rsid w:val="004507FE"/>
    <w:rsid w:val="004514E6"/>
    <w:rsid w:val="00451A96"/>
    <w:rsid w:val="00453F35"/>
    <w:rsid w:val="004541A6"/>
    <w:rsid w:val="00454BF5"/>
    <w:rsid w:val="00455565"/>
    <w:rsid w:val="00461373"/>
    <w:rsid w:val="004615CE"/>
    <w:rsid w:val="004631E8"/>
    <w:rsid w:val="00463ED1"/>
    <w:rsid w:val="004659AD"/>
    <w:rsid w:val="00467B44"/>
    <w:rsid w:val="004728C4"/>
    <w:rsid w:val="00472E0B"/>
    <w:rsid w:val="00473140"/>
    <w:rsid w:val="00474D6D"/>
    <w:rsid w:val="0047630D"/>
    <w:rsid w:val="00476476"/>
    <w:rsid w:val="00476745"/>
    <w:rsid w:val="00481159"/>
    <w:rsid w:val="00481940"/>
    <w:rsid w:val="004819F2"/>
    <w:rsid w:val="00486ACD"/>
    <w:rsid w:val="00492506"/>
    <w:rsid w:val="00494836"/>
    <w:rsid w:val="00497E43"/>
    <w:rsid w:val="00497FF8"/>
    <w:rsid w:val="004A0E29"/>
    <w:rsid w:val="004A13D3"/>
    <w:rsid w:val="004A193D"/>
    <w:rsid w:val="004A36FE"/>
    <w:rsid w:val="004A4710"/>
    <w:rsid w:val="004A4DBD"/>
    <w:rsid w:val="004B0459"/>
    <w:rsid w:val="004B0547"/>
    <w:rsid w:val="004B0EE3"/>
    <w:rsid w:val="004B25B0"/>
    <w:rsid w:val="004B38A4"/>
    <w:rsid w:val="004B3968"/>
    <w:rsid w:val="004B4544"/>
    <w:rsid w:val="004B4EFA"/>
    <w:rsid w:val="004B515D"/>
    <w:rsid w:val="004B627C"/>
    <w:rsid w:val="004C0C3F"/>
    <w:rsid w:val="004C2748"/>
    <w:rsid w:val="004C4B86"/>
    <w:rsid w:val="004C759B"/>
    <w:rsid w:val="004C7DDC"/>
    <w:rsid w:val="004D0B81"/>
    <w:rsid w:val="004D1989"/>
    <w:rsid w:val="004D21EB"/>
    <w:rsid w:val="004D44D7"/>
    <w:rsid w:val="004D5081"/>
    <w:rsid w:val="004D5690"/>
    <w:rsid w:val="004D5A52"/>
    <w:rsid w:val="004D6F4C"/>
    <w:rsid w:val="004D7F0D"/>
    <w:rsid w:val="004E0304"/>
    <w:rsid w:val="004E0445"/>
    <w:rsid w:val="004E067F"/>
    <w:rsid w:val="004E1646"/>
    <w:rsid w:val="004E20DE"/>
    <w:rsid w:val="004E4428"/>
    <w:rsid w:val="004E5D3B"/>
    <w:rsid w:val="004E7BCE"/>
    <w:rsid w:val="004F0807"/>
    <w:rsid w:val="004F091A"/>
    <w:rsid w:val="004F14AE"/>
    <w:rsid w:val="004F1694"/>
    <w:rsid w:val="004F1C41"/>
    <w:rsid w:val="004F3F5D"/>
    <w:rsid w:val="004F5580"/>
    <w:rsid w:val="004F6CC5"/>
    <w:rsid w:val="004F707F"/>
    <w:rsid w:val="00500AC8"/>
    <w:rsid w:val="00500D23"/>
    <w:rsid w:val="00500FA9"/>
    <w:rsid w:val="005043DA"/>
    <w:rsid w:val="0051210D"/>
    <w:rsid w:val="005141BA"/>
    <w:rsid w:val="005147C9"/>
    <w:rsid w:val="00514E05"/>
    <w:rsid w:val="0051693B"/>
    <w:rsid w:val="00517135"/>
    <w:rsid w:val="00517313"/>
    <w:rsid w:val="005207FE"/>
    <w:rsid w:val="00521BB8"/>
    <w:rsid w:val="00522981"/>
    <w:rsid w:val="00522E00"/>
    <w:rsid w:val="0052718D"/>
    <w:rsid w:val="005307ED"/>
    <w:rsid w:val="00530AA1"/>
    <w:rsid w:val="005315B3"/>
    <w:rsid w:val="00535BAF"/>
    <w:rsid w:val="00536A3C"/>
    <w:rsid w:val="00536C82"/>
    <w:rsid w:val="005370EE"/>
    <w:rsid w:val="00540E8C"/>
    <w:rsid w:val="00541959"/>
    <w:rsid w:val="00542872"/>
    <w:rsid w:val="00544238"/>
    <w:rsid w:val="00545DBE"/>
    <w:rsid w:val="00551B71"/>
    <w:rsid w:val="00554D34"/>
    <w:rsid w:val="005553BA"/>
    <w:rsid w:val="00555A2F"/>
    <w:rsid w:val="005608DC"/>
    <w:rsid w:val="00561181"/>
    <w:rsid w:val="00561524"/>
    <w:rsid w:val="00561BBA"/>
    <w:rsid w:val="00563F0C"/>
    <w:rsid w:val="00567BBB"/>
    <w:rsid w:val="00571227"/>
    <w:rsid w:val="0057126F"/>
    <w:rsid w:val="00571834"/>
    <w:rsid w:val="005747EB"/>
    <w:rsid w:val="00574877"/>
    <w:rsid w:val="00577214"/>
    <w:rsid w:val="0057734A"/>
    <w:rsid w:val="00580764"/>
    <w:rsid w:val="00581EB9"/>
    <w:rsid w:val="0058274B"/>
    <w:rsid w:val="00583ABE"/>
    <w:rsid w:val="00585F44"/>
    <w:rsid w:val="005870C2"/>
    <w:rsid w:val="00590B90"/>
    <w:rsid w:val="00591187"/>
    <w:rsid w:val="005912DF"/>
    <w:rsid w:val="00593D86"/>
    <w:rsid w:val="00593FDD"/>
    <w:rsid w:val="00594D7A"/>
    <w:rsid w:val="00596F02"/>
    <w:rsid w:val="0059751E"/>
    <w:rsid w:val="005A1957"/>
    <w:rsid w:val="005A1E48"/>
    <w:rsid w:val="005A3254"/>
    <w:rsid w:val="005A37DB"/>
    <w:rsid w:val="005A5ED1"/>
    <w:rsid w:val="005A73F8"/>
    <w:rsid w:val="005A7DAE"/>
    <w:rsid w:val="005B58FC"/>
    <w:rsid w:val="005C2A67"/>
    <w:rsid w:val="005C2D0F"/>
    <w:rsid w:val="005C5D34"/>
    <w:rsid w:val="005C69B4"/>
    <w:rsid w:val="005D1B2F"/>
    <w:rsid w:val="005D31ED"/>
    <w:rsid w:val="005D5386"/>
    <w:rsid w:val="005D6E4A"/>
    <w:rsid w:val="005D737A"/>
    <w:rsid w:val="005E02F3"/>
    <w:rsid w:val="005E171F"/>
    <w:rsid w:val="005E38B1"/>
    <w:rsid w:val="005E4DE6"/>
    <w:rsid w:val="005E4E86"/>
    <w:rsid w:val="005F00A6"/>
    <w:rsid w:val="005F0908"/>
    <w:rsid w:val="005F1EE8"/>
    <w:rsid w:val="005F2545"/>
    <w:rsid w:val="005F317D"/>
    <w:rsid w:val="005F3538"/>
    <w:rsid w:val="005F72A2"/>
    <w:rsid w:val="005F7F0F"/>
    <w:rsid w:val="00600DD4"/>
    <w:rsid w:val="00603A84"/>
    <w:rsid w:val="00605CB1"/>
    <w:rsid w:val="00605DA0"/>
    <w:rsid w:val="00606436"/>
    <w:rsid w:val="0061240B"/>
    <w:rsid w:val="00613EB5"/>
    <w:rsid w:val="00614153"/>
    <w:rsid w:val="00615055"/>
    <w:rsid w:val="006157CD"/>
    <w:rsid w:val="006205C3"/>
    <w:rsid w:val="0062417E"/>
    <w:rsid w:val="00626617"/>
    <w:rsid w:val="0063275E"/>
    <w:rsid w:val="00633513"/>
    <w:rsid w:val="00634375"/>
    <w:rsid w:val="00635815"/>
    <w:rsid w:val="00636E15"/>
    <w:rsid w:val="00642D7D"/>
    <w:rsid w:val="00646A0D"/>
    <w:rsid w:val="00646D79"/>
    <w:rsid w:val="006506F0"/>
    <w:rsid w:val="0065086B"/>
    <w:rsid w:val="00651024"/>
    <w:rsid w:val="006510D7"/>
    <w:rsid w:val="00651ABB"/>
    <w:rsid w:val="0065281B"/>
    <w:rsid w:val="00652A54"/>
    <w:rsid w:val="00656CD3"/>
    <w:rsid w:val="00661244"/>
    <w:rsid w:val="00661AB7"/>
    <w:rsid w:val="006623EC"/>
    <w:rsid w:val="0066499D"/>
    <w:rsid w:val="00666C4A"/>
    <w:rsid w:val="00667AB3"/>
    <w:rsid w:val="00670C28"/>
    <w:rsid w:val="006716B5"/>
    <w:rsid w:val="00671A42"/>
    <w:rsid w:val="00673519"/>
    <w:rsid w:val="006756C5"/>
    <w:rsid w:val="00680AA3"/>
    <w:rsid w:val="0068412C"/>
    <w:rsid w:val="00684F61"/>
    <w:rsid w:val="00686482"/>
    <w:rsid w:val="006868DB"/>
    <w:rsid w:val="00692DC6"/>
    <w:rsid w:val="00693BF1"/>
    <w:rsid w:val="00694A78"/>
    <w:rsid w:val="00694D82"/>
    <w:rsid w:val="006968C9"/>
    <w:rsid w:val="00697668"/>
    <w:rsid w:val="00697768"/>
    <w:rsid w:val="006A2A4F"/>
    <w:rsid w:val="006A2AAD"/>
    <w:rsid w:val="006A4B7C"/>
    <w:rsid w:val="006A5876"/>
    <w:rsid w:val="006A623E"/>
    <w:rsid w:val="006A68A5"/>
    <w:rsid w:val="006A69D9"/>
    <w:rsid w:val="006A6EE2"/>
    <w:rsid w:val="006B0AA2"/>
    <w:rsid w:val="006B2290"/>
    <w:rsid w:val="006B38A4"/>
    <w:rsid w:val="006B4B4E"/>
    <w:rsid w:val="006C2602"/>
    <w:rsid w:val="006C30EB"/>
    <w:rsid w:val="006C716E"/>
    <w:rsid w:val="006D06B8"/>
    <w:rsid w:val="006D2001"/>
    <w:rsid w:val="006D3DD5"/>
    <w:rsid w:val="006D48EB"/>
    <w:rsid w:val="006D7928"/>
    <w:rsid w:val="006E193D"/>
    <w:rsid w:val="006E2D37"/>
    <w:rsid w:val="006E417F"/>
    <w:rsid w:val="006E566A"/>
    <w:rsid w:val="006E6A58"/>
    <w:rsid w:val="006E6EB1"/>
    <w:rsid w:val="006F02F0"/>
    <w:rsid w:val="006F0422"/>
    <w:rsid w:val="006F187B"/>
    <w:rsid w:val="006F1E5E"/>
    <w:rsid w:val="006F44E5"/>
    <w:rsid w:val="006F49A9"/>
    <w:rsid w:val="006F53AD"/>
    <w:rsid w:val="006F54ED"/>
    <w:rsid w:val="006F596D"/>
    <w:rsid w:val="00700270"/>
    <w:rsid w:val="00702EDE"/>
    <w:rsid w:val="007064EA"/>
    <w:rsid w:val="007079AB"/>
    <w:rsid w:val="007138BF"/>
    <w:rsid w:val="00714117"/>
    <w:rsid w:val="007156E9"/>
    <w:rsid w:val="00717785"/>
    <w:rsid w:val="00720E4B"/>
    <w:rsid w:val="007217A7"/>
    <w:rsid w:val="0072194F"/>
    <w:rsid w:val="00723451"/>
    <w:rsid w:val="0072397E"/>
    <w:rsid w:val="00723F48"/>
    <w:rsid w:val="007254B7"/>
    <w:rsid w:val="00725BD9"/>
    <w:rsid w:val="00726185"/>
    <w:rsid w:val="007278E6"/>
    <w:rsid w:val="00731692"/>
    <w:rsid w:val="007323EF"/>
    <w:rsid w:val="007359DB"/>
    <w:rsid w:val="007435F9"/>
    <w:rsid w:val="00743B99"/>
    <w:rsid w:val="00745BDC"/>
    <w:rsid w:val="00746A95"/>
    <w:rsid w:val="00746C63"/>
    <w:rsid w:val="007503EE"/>
    <w:rsid w:val="007511A6"/>
    <w:rsid w:val="00751CDA"/>
    <w:rsid w:val="007547CB"/>
    <w:rsid w:val="00754CFE"/>
    <w:rsid w:val="00754E7E"/>
    <w:rsid w:val="00757347"/>
    <w:rsid w:val="007612C0"/>
    <w:rsid w:val="00765124"/>
    <w:rsid w:val="00765963"/>
    <w:rsid w:val="00770869"/>
    <w:rsid w:val="00772AB4"/>
    <w:rsid w:val="00774E67"/>
    <w:rsid w:val="00776E86"/>
    <w:rsid w:val="00777717"/>
    <w:rsid w:val="00780907"/>
    <w:rsid w:val="007810B8"/>
    <w:rsid w:val="00781B1B"/>
    <w:rsid w:val="00783590"/>
    <w:rsid w:val="007839C0"/>
    <w:rsid w:val="00785FC1"/>
    <w:rsid w:val="007861B8"/>
    <w:rsid w:val="00786B96"/>
    <w:rsid w:val="007903B4"/>
    <w:rsid w:val="00793E5D"/>
    <w:rsid w:val="00794E2A"/>
    <w:rsid w:val="00794EAD"/>
    <w:rsid w:val="00794ECF"/>
    <w:rsid w:val="007956C0"/>
    <w:rsid w:val="007A0291"/>
    <w:rsid w:val="007A34C4"/>
    <w:rsid w:val="007A3737"/>
    <w:rsid w:val="007A38D0"/>
    <w:rsid w:val="007A3FD1"/>
    <w:rsid w:val="007A6821"/>
    <w:rsid w:val="007B07C4"/>
    <w:rsid w:val="007B1265"/>
    <w:rsid w:val="007B1548"/>
    <w:rsid w:val="007B2502"/>
    <w:rsid w:val="007B55E4"/>
    <w:rsid w:val="007B56F4"/>
    <w:rsid w:val="007B58C5"/>
    <w:rsid w:val="007B66A6"/>
    <w:rsid w:val="007B6E7E"/>
    <w:rsid w:val="007B6E95"/>
    <w:rsid w:val="007B7E7E"/>
    <w:rsid w:val="007C50DB"/>
    <w:rsid w:val="007C735A"/>
    <w:rsid w:val="007C74DB"/>
    <w:rsid w:val="007D0617"/>
    <w:rsid w:val="007D56AA"/>
    <w:rsid w:val="007D5810"/>
    <w:rsid w:val="007E3C1A"/>
    <w:rsid w:val="007E6656"/>
    <w:rsid w:val="007E6F57"/>
    <w:rsid w:val="007E6FD7"/>
    <w:rsid w:val="007E7469"/>
    <w:rsid w:val="007E7765"/>
    <w:rsid w:val="007E7D27"/>
    <w:rsid w:val="007F03CE"/>
    <w:rsid w:val="007F0F42"/>
    <w:rsid w:val="007F114D"/>
    <w:rsid w:val="007F206E"/>
    <w:rsid w:val="007F28EB"/>
    <w:rsid w:val="007F30A1"/>
    <w:rsid w:val="007F3FEF"/>
    <w:rsid w:val="007F51F9"/>
    <w:rsid w:val="00801A28"/>
    <w:rsid w:val="0080212B"/>
    <w:rsid w:val="0080267D"/>
    <w:rsid w:val="00802CD3"/>
    <w:rsid w:val="00802D52"/>
    <w:rsid w:val="008035E2"/>
    <w:rsid w:val="0080535C"/>
    <w:rsid w:val="008065CD"/>
    <w:rsid w:val="00806B65"/>
    <w:rsid w:val="00810561"/>
    <w:rsid w:val="00811E19"/>
    <w:rsid w:val="00813705"/>
    <w:rsid w:val="00814B89"/>
    <w:rsid w:val="00817518"/>
    <w:rsid w:val="008179DE"/>
    <w:rsid w:val="00817D84"/>
    <w:rsid w:val="00820113"/>
    <w:rsid w:val="008203EF"/>
    <w:rsid w:val="008216BF"/>
    <w:rsid w:val="008224C1"/>
    <w:rsid w:val="00822ABF"/>
    <w:rsid w:val="0082539E"/>
    <w:rsid w:val="008279A4"/>
    <w:rsid w:val="00830027"/>
    <w:rsid w:val="00832296"/>
    <w:rsid w:val="008336B6"/>
    <w:rsid w:val="00834923"/>
    <w:rsid w:val="00834946"/>
    <w:rsid w:val="008363D9"/>
    <w:rsid w:val="00841B4C"/>
    <w:rsid w:val="008422CA"/>
    <w:rsid w:val="008428A2"/>
    <w:rsid w:val="00843B56"/>
    <w:rsid w:val="00844426"/>
    <w:rsid w:val="00844F50"/>
    <w:rsid w:val="00845614"/>
    <w:rsid w:val="00845CAA"/>
    <w:rsid w:val="008476B8"/>
    <w:rsid w:val="00850639"/>
    <w:rsid w:val="0085085A"/>
    <w:rsid w:val="008532A1"/>
    <w:rsid w:val="008556E1"/>
    <w:rsid w:val="00860957"/>
    <w:rsid w:val="00860ACA"/>
    <w:rsid w:val="00864ACC"/>
    <w:rsid w:val="00865BE8"/>
    <w:rsid w:val="008675AE"/>
    <w:rsid w:val="00867C88"/>
    <w:rsid w:val="00867CF1"/>
    <w:rsid w:val="00867F06"/>
    <w:rsid w:val="00873C8D"/>
    <w:rsid w:val="00874BD4"/>
    <w:rsid w:val="0088060C"/>
    <w:rsid w:val="00880B50"/>
    <w:rsid w:val="00882F16"/>
    <w:rsid w:val="008859C2"/>
    <w:rsid w:val="0088671D"/>
    <w:rsid w:val="00887AE4"/>
    <w:rsid w:val="00892160"/>
    <w:rsid w:val="0089311A"/>
    <w:rsid w:val="00893875"/>
    <w:rsid w:val="008954EF"/>
    <w:rsid w:val="00896BDA"/>
    <w:rsid w:val="00897255"/>
    <w:rsid w:val="008A0F59"/>
    <w:rsid w:val="008A2035"/>
    <w:rsid w:val="008A2785"/>
    <w:rsid w:val="008A489E"/>
    <w:rsid w:val="008A5DBD"/>
    <w:rsid w:val="008A643D"/>
    <w:rsid w:val="008A7D97"/>
    <w:rsid w:val="008B1A07"/>
    <w:rsid w:val="008B63A8"/>
    <w:rsid w:val="008B694C"/>
    <w:rsid w:val="008B743E"/>
    <w:rsid w:val="008B7AE0"/>
    <w:rsid w:val="008C0697"/>
    <w:rsid w:val="008C1593"/>
    <w:rsid w:val="008C2084"/>
    <w:rsid w:val="008C4B86"/>
    <w:rsid w:val="008C4BF2"/>
    <w:rsid w:val="008C611B"/>
    <w:rsid w:val="008C6E7B"/>
    <w:rsid w:val="008D16FB"/>
    <w:rsid w:val="008D4F33"/>
    <w:rsid w:val="008D5EB9"/>
    <w:rsid w:val="008E0255"/>
    <w:rsid w:val="008E0858"/>
    <w:rsid w:val="008E1E1B"/>
    <w:rsid w:val="008E3306"/>
    <w:rsid w:val="008E63E1"/>
    <w:rsid w:val="008E78E4"/>
    <w:rsid w:val="008F1D4F"/>
    <w:rsid w:val="008F3F9D"/>
    <w:rsid w:val="008F4810"/>
    <w:rsid w:val="008F603A"/>
    <w:rsid w:val="008F664E"/>
    <w:rsid w:val="009010EA"/>
    <w:rsid w:val="00903E8E"/>
    <w:rsid w:val="00910032"/>
    <w:rsid w:val="00911372"/>
    <w:rsid w:val="009128A2"/>
    <w:rsid w:val="00912921"/>
    <w:rsid w:val="00914053"/>
    <w:rsid w:val="009148C2"/>
    <w:rsid w:val="009204FA"/>
    <w:rsid w:val="00921632"/>
    <w:rsid w:val="0092264C"/>
    <w:rsid w:val="0092272D"/>
    <w:rsid w:val="00923529"/>
    <w:rsid w:val="009256F9"/>
    <w:rsid w:val="00925A2D"/>
    <w:rsid w:val="009271BE"/>
    <w:rsid w:val="0092781A"/>
    <w:rsid w:val="00927E40"/>
    <w:rsid w:val="00931471"/>
    <w:rsid w:val="00936267"/>
    <w:rsid w:val="0093734B"/>
    <w:rsid w:val="0094045F"/>
    <w:rsid w:val="009442F8"/>
    <w:rsid w:val="00946274"/>
    <w:rsid w:val="00946D94"/>
    <w:rsid w:val="00951F45"/>
    <w:rsid w:val="009528FA"/>
    <w:rsid w:val="00956117"/>
    <w:rsid w:val="00957267"/>
    <w:rsid w:val="00957FD9"/>
    <w:rsid w:val="0096072C"/>
    <w:rsid w:val="00960E5B"/>
    <w:rsid w:val="009611E9"/>
    <w:rsid w:val="009644FA"/>
    <w:rsid w:val="00964F46"/>
    <w:rsid w:val="0096523B"/>
    <w:rsid w:val="00966EAB"/>
    <w:rsid w:val="00967C03"/>
    <w:rsid w:val="00970D14"/>
    <w:rsid w:val="00974A2A"/>
    <w:rsid w:val="009763DD"/>
    <w:rsid w:val="00980452"/>
    <w:rsid w:val="00984B2D"/>
    <w:rsid w:val="00987F2C"/>
    <w:rsid w:val="00990578"/>
    <w:rsid w:val="00993DB1"/>
    <w:rsid w:val="00996923"/>
    <w:rsid w:val="00997114"/>
    <w:rsid w:val="00997C0E"/>
    <w:rsid w:val="009A2BFE"/>
    <w:rsid w:val="009A31AC"/>
    <w:rsid w:val="009A31FA"/>
    <w:rsid w:val="009A32DF"/>
    <w:rsid w:val="009A3E2D"/>
    <w:rsid w:val="009A4264"/>
    <w:rsid w:val="009A46DA"/>
    <w:rsid w:val="009A52D0"/>
    <w:rsid w:val="009A716E"/>
    <w:rsid w:val="009B0B39"/>
    <w:rsid w:val="009B0F76"/>
    <w:rsid w:val="009B19AA"/>
    <w:rsid w:val="009B2967"/>
    <w:rsid w:val="009B2C80"/>
    <w:rsid w:val="009B31FD"/>
    <w:rsid w:val="009B33C0"/>
    <w:rsid w:val="009C3460"/>
    <w:rsid w:val="009C35A7"/>
    <w:rsid w:val="009C3E9F"/>
    <w:rsid w:val="009C4196"/>
    <w:rsid w:val="009C5D60"/>
    <w:rsid w:val="009C7E7D"/>
    <w:rsid w:val="009E3F8F"/>
    <w:rsid w:val="009E4A78"/>
    <w:rsid w:val="009E6ACF"/>
    <w:rsid w:val="009E71C3"/>
    <w:rsid w:val="009F102C"/>
    <w:rsid w:val="009F3CAD"/>
    <w:rsid w:val="009F3FBC"/>
    <w:rsid w:val="009F5FC8"/>
    <w:rsid w:val="00A067CF"/>
    <w:rsid w:val="00A07EB6"/>
    <w:rsid w:val="00A101BD"/>
    <w:rsid w:val="00A110F1"/>
    <w:rsid w:val="00A1228C"/>
    <w:rsid w:val="00A12304"/>
    <w:rsid w:val="00A138CA"/>
    <w:rsid w:val="00A1598F"/>
    <w:rsid w:val="00A15CFB"/>
    <w:rsid w:val="00A174A5"/>
    <w:rsid w:val="00A21A93"/>
    <w:rsid w:val="00A27047"/>
    <w:rsid w:val="00A275DE"/>
    <w:rsid w:val="00A327FF"/>
    <w:rsid w:val="00A33B5D"/>
    <w:rsid w:val="00A35610"/>
    <w:rsid w:val="00A35705"/>
    <w:rsid w:val="00A36420"/>
    <w:rsid w:val="00A36A40"/>
    <w:rsid w:val="00A40347"/>
    <w:rsid w:val="00A41682"/>
    <w:rsid w:val="00A42065"/>
    <w:rsid w:val="00A42CDE"/>
    <w:rsid w:val="00A44110"/>
    <w:rsid w:val="00A44C37"/>
    <w:rsid w:val="00A44E84"/>
    <w:rsid w:val="00A45B04"/>
    <w:rsid w:val="00A468CB"/>
    <w:rsid w:val="00A47294"/>
    <w:rsid w:val="00A520CF"/>
    <w:rsid w:val="00A524B4"/>
    <w:rsid w:val="00A52DFC"/>
    <w:rsid w:val="00A53037"/>
    <w:rsid w:val="00A53AC2"/>
    <w:rsid w:val="00A5465C"/>
    <w:rsid w:val="00A5543B"/>
    <w:rsid w:val="00A60132"/>
    <w:rsid w:val="00A62E55"/>
    <w:rsid w:val="00A65BF5"/>
    <w:rsid w:val="00A66F7B"/>
    <w:rsid w:val="00A74449"/>
    <w:rsid w:val="00A755FA"/>
    <w:rsid w:val="00A77DC1"/>
    <w:rsid w:val="00A805B4"/>
    <w:rsid w:val="00A8086B"/>
    <w:rsid w:val="00A830EC"/>
    <w:rsid w:val="00A859ED"/>
    <w:rsid w:val="00A8625C"/>
    <w:rsid w:val="00A90E15"/>
    <w:rsid w:val="00A90ECA"/>
    <w:rsid w:val="00A934B0"/>
    <w:rsid w:val="00A9350E"/>
    <w:rsid w:val="00A93D86"/>
    <w:rsid w:val="00A94711"/>
    <w:rsid w:val="00A953EE"/>
    <w:rsid w:val="00A958F0"/>
    <w:rsid w:val="00A96242"/>
    <w:rsid w:val="00A97670"/>
    <w:rsid w:val="00AA14F5"/>
    <w:rsid w:val="00AA355C"/>
    <w:rsid w:val="00AA3E94"/>
    <w:rsid w:val="00AA6717"/>
    <w:rsid w:val="00AA70BB"/>
    <w:rsid w:val="00AB1545"/>
    <w:rsid w:val="00AB27C0"/>
    <w:rsid w:val="00AB27F8"/>
    <w:rsid w:val="00AB3E88"/>
    <w:rsid w:val="00AB4280"/>
    <w:rsid w:val="00AB5034"/>
    <w:rsid w:val="00AB5130"/>
    <w:rsid w:val="00AB5629"/>
    <w:rsid w:val="00AC0B45"/>
    <w:rsid w:val="00AC1CB6"/>
    <w:rsid w:val="00AC5D25"/>
    <w:rsid w:val="00AC6A3D"/>
    <w:rsid w:val="00AD43F5"/>
    <w:rsid w:val="00AD561E"/>
    <w:rsid w:val="00AD577F"/>
    <w:rsid w:val="00AD7882"/>
    <w:rsid w:val="00AE1036"/>
    <w:rsid w:val="00AE176F"/>
    <w:rsid w:val="00AE1AA4"/>
    <w:rsid w:val="00AE1EB4"/>
    <w:rsid w:val="00AE1FAD"/>
    <w:rsid w:val="00AE3A0A"/>
    <w:rsid w:val="00AE53EA"/>
    <w:rsid w:val="00AE594E"/>
    <w:rsid w:val="00AE692B"/>
    <w:rsid w:val="00AE7194"/>
    <w:rsid w:val="00AF1FA7"/>
    <w:rsid w:val="00AF2CCB"/>
    <w:rsid w:val="00AF3D00"/>
    <w:rsid w:val="00AF778B"/>
    <w:rsid w:val="00B01548"/>
    <w:rsid w:val="00B04C65"/>
    <w:rsid w:val="00B052EB"/>
    <w:rsid w:val="00B066E5"/>
    <w:rsid w:val="00B10284"/>
    <w:rsid w:val="00B103F9"/>
    <w:rsid w:val="00B10A06"/>
    <w:rsid w:val="00B111E3"/>
    <w:rsid w:val="00B11B72"/>
    <w:rsid w:val="00B126FF"/>
    <w:rsid w:val="00B12B46"/>
    <w:rsid w:val="00B13186"/>
    <w:rsid w:val="00B1587C"/>
    <w:rsid w:val="00B1598F"/>
    <w:rsid w:val="00B15E01"/>
    <w:rsid w:val="00B20443"/>
    <w:rsid w:val="00B20A91"/>
    <w:rsid w:val="00B20B80"/>
    <w:rsid w:val="00B21699"/>
    <w:rsid w:val="00B22703"/>
    <w:rsid w:val="00B24D50"/>
    <w:rsid w:val="00B24DC4"/>
    <w:rsid w:val="00B25061"/>
    <w:rsid w:val="00B25428"/>
    <w:rsid w:val="00B25F0A"/>
    <w:rsid w:val="00B26CBF"/>
    <w:rsid w:val="00B300E7"/>
    <w:rsid w:val="00B3155D"/>
    <w:rsid w:val="00B35A79"/>
    <w:rsid w:val="00B363DF"/>
    <w:rsid w:val="00B36D23"/>
    <w:rsid w:val="00B379C8"/>
    <w:rsid w:val="00B419D1"/>
    <w:rsid w:val="00B430A2"/>
    <w:rsid w:val="00B43C28"/>
    <w:rsid w:val="00B462AF"/>
    <w:rsid w:val="00B478C0"/>
    <w:rsid w:val="00B51EBA"/>
    <w:rsid w:val="00B52BE7"/>
    <w:rsid w:val="00B52D40"/>
    <w:rsid w:val="00B53C89"/>
    <w:rsid w:val="00B57240"/>
    <w:rsid w:val="00B57F75"/>
    <w:rsid w:val="00B60A35"/>
    <w:rsid w:val="00B60E3C"/>
    <w:rsid w:val="00B61011"/>
    <w:rsid w:val="00B61467"/>
    <w:rsid w:val="00B62881"/>
    <w:rsid w:val="00B639BB"/>
    <w:rsid w:val="00B643A1"/>
    <w:rsid w:val="00B705D1"/>
    <w:rsid w:val="00B7060A"/>
    <w:rsid w:val="00B718DA"/>
    <w:rsid w:val="00B729BE"/>
    <w:rsid w:val="00B7311B"/>
    <w:rsid w:val="00B74267"/>
    <w:rsid w:val="00B75780"/>
    <w:rsid w:val="00B8110B"/>
    <w:rsid w:val="00B8427E"/>
    <w:rsid w:val="00B85A03"/>
    <w:rsid w:val="00B91E30"/>
    <w:rsid w:val="00B92DAE"/>
    <w:rsid w:val="00B93193"/>
    <w:rsid w:val="00B93655"/>
    <w:rsid w:val="00B95840"/>
    <w:rsid w:val="00B95FC3"/>
    <w:rsid w:val="00B97ED5"/>
    <w:rsid w:val="00BA01FE"/>
    <w:rsid w:val="00BA326F"/>
    <w:rsid w:val="00BA3A65"/>
    <w:rsid w:val="00BA4048"/>
    <w:rsid w:val="00BA52DA"/>
    <w:rsid w:val="00BA582F"/>
    <w:rsid w:val="00BA752B"/>
    <w:rsid w:val="00BB1660"/>
    <w:rsid w:val="00BB286C"/>
    <w:rsid w:val="00BB67E0"/>
    <w:rsid w:val="00BB7D58"/>
    <w:rsid w:val="00BC0B5A"/>
    <w:rsid w:val="00BC35B1"/>
    <w:rsid w:val="00BC570C"/>
    <w:rsid w:val="00BC723E"/>
    <w:rsid w:val="00BD1A5C"/>
    <w:rsid w:val="00BD3169"/>
    <w:rsid w:val="00BD52EC"/>
    <w:rsid w:val="00BD57AD"/>
    <w:rsid w:val="00BD73A4"/>
    <w:rsid w:val="00BE1466"/>
    <w:rsid w:val="00BE21DC"/>
    <w:rsid w:val="00BE2536"/>
    <w:rsid w:val="00BE440D"/>
    <w:rsid w:val="00BE49A9"/>
    <w:rsid w:val="00BE6CF1"/>
    <w:rsid w:val="00BE74FC"/>
    <w:rsid w:val="00BF0ED8"/>
    <w:rsid w:val="00BF22C3"/>
    <w:rsid w:val="00BF26EC"/>
    <w:rsid w:val="00BF5217"/>
    <w:rsid w:val="00BF6DA0"/>
    <w:rsid w:val="00BF6FA9"/>
    <w:rsid w:val="00BF764A"/>
    <w:rsid w:val="00C055A4"/>
    <w:rsid w:val="00C12283"/>
    <w:rsid w:val="00C12D82"/>
    <w:rsid w:val="00C139D2"/>
    <w:rsid w:val="00C14041"/>
    <w:rsid w:val="00C15303"/>
    <w:rsid w:val="00C1648C"/>
    <w:rsid w:val="00C20010"/>
    <w:rsid w:val="00C20C39"/>
    <w:rsid w:val="00C213E8"/>
    <w:rsid w:val="00C22BA7"/>
    <w:rsid w:val="00C22D31"/>
    <w:rsid w:val="00C23878"/>
    <w:rsid w:val="00C3013A"/>
    <w:rsid w:val="00C31508"/>
    <w:rsid w:val="00C32A62"/>
    <w:rsid w:val="00C32D88"/>
    <w:rsid w:val="00C34C4A"/>
    <w:rsid w:val="00C36E59"/>
    <w:rsid w:val="00C44F21"/>
    <w:rsid w:val="00C460C5"/>
    <w:rsid w:val="00C46F34"/>
    <w:rsid w:val="00C47E85"/>
    <w:rsid w:val="00C53C60"/>
    <w:rsid w:val="00C570C3"/>
    <w:rsid w:val="00C57B0F"/>
    <w:rsid w:val="00C600E0"/>
    <w:rsid w:val="00C60320"/>
    <w:rsid w:val="00C60B1B"/>
    <w:rsid w:val="00C6109E"/>
    <w:rsid w:val="00C61A4E"/>
    <w:rsid w:val="00C622D3"/>
    <w:rsid w:val="00C65734"/>
    <w:rsid w:val="00C65931"/>
    <w:rsid w:val="00C66793"/>
    <w:rsid w:val="00C673C3"/>
    <w:rsid w:val="00C67D57"/>
    <w:rsid w:val="00C72973"/>
    <w:rsid w:val="00C72F13"/>
    <w:rsid w:val="00C762B6"/>
    <w:rsid w:val="00C83C1F"/>
    <w:rsid w:val="00C841B0"/>
    <w:rsid w:val="00C8637C"/>
    <w:rsid w:val="00C86C1C"/>
    <w:rsid w:val="00C91F13"/>
    <w:rsid w:val="00C92440"/>
    <w:rsid w:val="00C92BAB"/>
    <w:rsid w:val="00C93966"/>
    <w:rsid w:val="00C93B52"/>
    <w:rsid w:val="00C962C3"/>
    <w:rsid w:val="00C963CE"/>
    <w:rsid w:val="00CA0C5C"/>
    <w:rsid w:val="00CA1B21"/>
    <w:rsid w:val="00CA311C"/>
    <w:rsid w:val="00CA7483"/>
    <w:rsid w:val="00CB20E4"/>
    <w:rsid w:val="00CB48C1"/>
    <w:rsid w:val="00CB6551"/>
    <w:rsid w:val="00CB7341"/>
    <w:rsid w:val="00CC0727"/>
    <w:rsid w:val="00CC294D"/>
    <w:rsid w:val="00CC412C"/>
    <w:rsid w:val="00CC41BA"/>
    <w:rsid w:val="00CC42A8"/>
    <w:rsid w:val="00CC6A76"/>
    <w:rsid w:val="00CC79F7"/>
    <w:rsid w:val="00CC7BCD"/>
    <w:rsid w:val="00CD2757"/>
    <w:rsid w:val="00CD2D66"/>
    <w:rsid w:val="00CD2DA5"/>
    <w:rsid w:val="00CE10E1"/>
    <w:rsid w:val="00CE2896"/>
    <w:rsid w:val="00CE3B31"/>
    <w:rsid w:val="00CE3D31"/>
    <w:rsid w:val="00CE637B"/>
    <w:rsid w:val="00CF115B"/>
    <w:rsid w:val="00CF143A"/>
    <w:rsid w:val="00CF4FAD"/>
    <w:rsid w:val="00CF6D52"/>
    <w:rsid w:val="00D0067B"/>
    <w:rsid w:val="00D014EC"/>
    <w:rsid w:val="00D04F41"/>
    <w:rsid w:val="00D05497"/>
    <w:rsid w:val="00D0587A"/>
    <w:rsid w:val="00D0704F"/>
    <w:rsid w:val="00D10037"/>
    <w:rsid w:val="00D10237"/>
    <w:rsid w:val="00D10F21"/>
    <w:rsid w:val="00D1157E"/>
    <w:rsid w:val="00D12FAB"/>
    <w:rsid w:val="00D13A46"/>
    <w:rsid w:val="00D160ED"/>
    <w:rsid w:val="00D1685E"/>
    <w:rsid w:val="00D16BC1"/>
    <w:rsid w:val="00D171E3"/>
    <w:rsid w:val="00D17357"/>
    <w:rsid w:val="00D17659"/>
    <w:rsid w:val="00D17A59"/>
    <w:rsid w:val="00D17B34"/>
    <w:rsid w:val="00D209AF"/>
    <w:rsid w:val="00D20C58"/>
    <w:rsid w:val="00D21B0A"/>
    <w:rsid w:val="00D2487B"/>
    <w:rsid w:val="00D25F9A"/>
    <w:rsid w:val="00D266FF"/>
    <w:rsid w:val="00D32898"/>
    <w:rsid w:val="00D32901"/>
    <w:rsid w:val="00D3393E"/>
    <w:rsid w:val="00D34434"/>
    <w:rsid w:val="00D35356"/>
    <w:rsid w:val="00D36124"/>
    <w:rsid w:val="00D40ECB"/>
    <w:rsid w:val="00D42207"/>
    <w:rsid w:val="00D425C3"/>
    <w:rsid w:val="00D42800"/>
    <w:rsid w:val="00D43DA2"/>
    <w:rsid w:val="00D452C3"/>
    <w:rsid w:val="00D46729"/>
    <w:rsid w:val="00D46CD6"/>
    <w:rsid w:val="00D47753"/>
    <w:rsid w:val="00D51D94"/>
    <w:rsid w:val="00D52ABF"/>
    <w:rsid w:val="00D5382B"/>
    <w:rsid w:val="00D54388"/>
    <w:rsid w:val="00D55BC9"/>
    <w:rsid w:val="00D570C5"/>
    <w:rsid w:val="00D570FF"/>
    <w:rsid w:val="00D57A9A"/>
    <w:rsid w:val="00D613FF"/>
    <w:rsid w:val="00D64B36"/>
    <w:rsid w:val="00D64ECB"/>
    <w:rsid w:val="00D659A2"/>
    <w:rsid w:val="00D670F4"/>
    <w:rsid w:val="00D70210"/>
    <w:rsid w:val="00D70A59"/>
    <w:rsid w:val="00D71768"/>
    <w:rsid w:val="00D74689"/>
    <w:rsid w:val="00D7482C"/>
    <w:rsid w:val="00D76228"/>
    <w:rsid w:val="00D776F7"/>
    <w:rsid w:val="00D837D1"/>
    <w:rsid w:val="00D83B81"/>
    <w:rsid w:val="00D84756"/>
    <w:rsid w:val="00D852D0"/>
    <w:rsid w:val="00D8535E"/>
    <w:rsid w:val="00D8554D"/>
    <w:rsid w:val="00D8609C"/>
    <w:rsid w:val="00D87908"/>
    <w:rsid w:val="00D87F4B"/>
    <w:rsid w:val="00D90AB1"/>
    <w:rsid w:val="00D92024"/>
    <w:rsid w:val="00D93BC7"/>
    <w:rsid w:val="00D942D3"/>
    <w:rsid w:val="00D957DF"/>
    <w:rsid w:val="00D95FDC"/>
    <w:rsid w:val="00D97706"/>
    <w:rsid w:val="00DA0F0C"/>
    <w:rsid w:val="00DA44AA"/>
    <w:rsid w:val="00DA548F"/>
    <w:rsid w:val="00DA5CAE"/>
    <w:rsid w:val="00DB0B9B"/>
    <w:rsid w:val="00DB1E30"/>
    <w:rsid w:val="00DB2EB3"/>
    <w:rsid w:val="00DB2FC2"/>
    <w:rsid w:val="00DB708C"/>
    <w:rsid w:val="00DC0876"/>
    <w:rsid w:val="00DC1578"/>
    <w:rsid w:val="00DC235F"/>
    <w:rsid w:val="00DC375C"/>
    <w:rsid w:val="00DC3FD6"/>
    <w:rsid w:val="00DC4C02"/>
    <w:rsid w:val="00DD0353"/>
    <w:rsid w:val="00DD31F0"/>
    <w:rsid w:val="00DD459E"/>
    <w:rsid w:val="00DD510D"/>
    <w:rsid w:val="00DD5F4C"/>
    <w:rsid w:val="00DE0A0E"/>
    <w:rsid w:val="00DE0BC7"/>
    <w:rsid w:val="00DE28CA"/>
    <w:rsid w:val="00DE50AA"/>
    <w:rsid w:val="00DE636A"/>
    <w:rsid w:val="00DF2D76"/>
    <w:rsid w:val="00DF418A"/>
    <w:rsid w:val="00DF4B2F"/>
    <w:rsid w:val="00DF5520"/>
    <w:rsid w:val="00E051E8"/>
    <w:rsid w:val="00E0607F"/>
    <w:rsid w:val="00E06FB2"/>
    <w:rsid w:val="00E0715E"/>
    <w:rsid w:val="00E1118C"/>
    <w:rsid w:val="00E145EE"/>
    <w:rsid w:val="00E15324"/>
    <w:rsid w:val="00E15622"/>
    <w:rsid w:val="00E156DA"/>
    <w:rsid w:val="00E15D4D"/>
    <w:rsid w:val="00E165CF"/>
    <w:rsid w:val="00E20771"/>
    <w:rsid w:val="00E2273B"/>
    <w:rsid w:val="00E22BE6"/>
    <w:rsid w:val="00E25EFA"/>
    <w:rsid w:val="00E25F77"/>
    <w:rsid w:val="00E26321"/>
    <w:rsid w:val="00E26FC6"/>
    <w:rsid w:val="00E33CE1"/>
    <w:rsid w:val="00E345FB"/>
    <w:rsid w:val="00E36351"/>
    <w:rsid w:val="00E36D46"/>
    <w:rsid w:val="00E37997"/>
    <w:rsid w:val="00E40098"/>
    <w:rsid w:val="00E40BC6"/>
    <w:rsid w:val="00E42D8F"/>
    <w:rsid w:val="00E436CE"/>
    <w:rsid w:val="00E438B6"/>
    <w:rsid w:val="00E4466B"/>
    <w:rsid w:val="00E45156"/>
    <w:rsid w:val="00E46E29"/>
    <w:rsid w:val="00E505AF"/>
    <w:rsid w:val="00E5212B"/>
    <w:rsid w:val="00E53957"/>
    <w:rsid w:val="00E57152"/>
    <w:rsid w:val="00E60583"/>
    <w:rsid w:val="00E61880"/>
    <w:rsid w:val="00E630FC"/>
    <w:rsid w:val="00E63BE6"/>
    <w:rsid w:val="00E645B5"/>
    <w:rsid w:val="00E6645A"/>
    <w:rsid w:val="00E679CB"/>
    <w:rsid w:val="00E71488"/>
    <w:rsid w:val="00E73501"/>
    <w:rsid w:val="00E73E48"/>
    <w:rsid w:val="00E74630"/>
    <w:rsid w:val="00E75E40"/>
    <w:rsid w:val="00E75E81"/>
    <w:rsid w:val="00E76E80"/>
    <w:rsid w:val="00E77F3B"/>
    <w:rsid w:val="00E82BC1"/>
    <w:rsid w:val="00E837F6"/>
    <w:rsid w:val="00E83DB8"/>
    <w:rsid w:val="00E84068"/>
    <w:rsid w:val="00E84712"/>
    <w:rsid w:val="00E861F3"/>
    <w:rsid w:val="00E90D4A"/>
    <w:rsid w:val="00E946D4"/>
    <w:rsid w:val="00E94E67"/>
    <w:rsid w:val="00EA0034"/>
    <w:rsid w:val="00EA03A2"/>
    <w:rsid w:val="00EA0D60"/>
    <w:rsid w:val="00EA455D"/>
    <w:rsid w:val="00EA4879"/>
    <w:rsid w:val="00EA4FAF"/>
    <w:rsid w:val="00EA5372"/>
    <w:rsid w:val="00EA53AF"/>
    <w:rsid w:val="00EA7F2D"/>
    <w:rsid w:val="00EB18E9"/>
    <w:rsid w:val="00EB2DAD"/>
    <w:rsid w:val="00EB40C9"/>
    <w:rsid w:val="00EB594B"/>
    <w:rsid w:val="00EC1489"/>
    <w:rsid w:val="00EC452C"/>
    <w:rsid w:val="00EC5FBC"/>
    <w:rsid w:val="00EC7E75"/>
    <w:rsid w:val="00ED0C3C"/>
    <w:rsid w:val="00ED1752"/>
    <w:rsid w:val="00ED2DD6"/>
    <w:rsid w:val="00ED3000"/>
    <w:rsid w:val="00ED35A7"/>
    <w:rsid w:val="00ED4CD2"/>
    <w:rsid w:val="00ED4EC2"/>
    <w:rsid w:val="00ED4FC8"/>
    <w:rsid w:val="00ED5CF2"/>
    <w:rsid w:val="00ED60F1"/>
    <w:rsid w:val="00ED76F4"/>
    <w:rsid w:val="00ED7818"/>
    <w:rsid w:val="00EE1218"/>
    <w:rsid w:val="00EE52B8"/>
    <w:rsid w:val="00EE7B54"/>
    <w:rsid w:val="00EF026A"/>
    <w:rsid w:val="00EF0CC7"/>
    <w:rsid w:val="00EF239B"/>
    <w:rsid w:val="00EF2B11"/>
    <w:rsid w:val="00EF2FF3"/>
    <w:rsid w:val="00EF367A"/>
    <w:rsid w:val="00EF3CAB"/>
    <w:rsid w:val="00EF4741"/>
    <w:rsid w:val="00EF4B06"/>
    <w:rsid w:val="00EF56B3"/>
    <w:rsid w:val="00EF701A"/>
    <w:rsid w:val="00EF7A08"/>
    <w:rsid w:val="00F001B9"/>
    <w:rsid w:val="00F0063F"/>
    <w:rsid w:val="00F022A2"/>
    <w:rsid w:val="00F06973"/>
    <w:rsid w:val="00F06A0C"/>
    <w:rsid w:val="00F06DA4"/>
    <w:rsid w:val="00F07FB6"/>
    <w:rsid w:val="00F1021D"/>
    <w:rsid w:val="00F1049D"/>
    <w:rsid w:val="00F10778"/>
    <w:rsid w:val="00F12C7B"/>
    <w:rsid w:val="00F13CB4"/>
    <w:rsid w:val="00F14067"/>
    <w:rsid w:val="00F15E87"/>
    <w:rsid w:val="00F165B9"/>
    <w:rsid w:val="00F23D01"/>
    <w:rsid w:val="00F24A9C"/>
    <w:rsid w:val="00F24F58"/>
    <w:rsid w:val="00F2655C"/>
    <w:rsid w:val="00F27A20"/>
    <w:rsid w:val="00F30798"/>
    <w:rsid w:val="00F31040"/>
    <w:rsid w:val="00F34324"/>
    <w:rsid w:val="00F351CD"/>
    <w:rsid w:val="00F35B76"/>
    <w:rsid w:val="00F360FA"/>
    <w:rsid w:val="00F3635E"/>
    <w:rsid w:val="00F453EC"/>
    <w:rsid w:val="00F462FB"/>
    <w:rsid w:val="00F50B67"/>
    <w:rsid w:val="00F5123E"/>
    <w:rsid w:val="00F516C8"/>
    <w:rsid w:val="00F52791"/>
    <w:rsid w:val="00F532F8"/>
    <w:rsid w:val="00F53394"/>
    <w:rsid w:val="00F613FD"/>
    <w:rsid w:val="00F61C04"/>
    <w:rsid w:val="00F62A5F"/>
    <w:rsid w:val="00F63A26"/>
    <w:rsid w:val="00F63DAE"/>
    <w:rsid w:val="00F6403C"/>
    <w:rsid w:val="00F7005B"/>
    <w:rsid w:val="00F71121"/>
    <w:rsid w:val="00F71695"/>
    <w:rsid w:val="00F71C5D"/>
    <w:rsid w:val="00F729FD"/>
    <w:rsid w:val="00F758FF"/>
    <w:rsid w:val="00F75AA4"/>
    <w:rsid w:val="00F822F6"/>
    <w:rsid w:val="00F827C3"/>
    <w:rsid w:val="00F82DA4"/>
    <w:rsid w:val="00F83D7D"/>
    <w:rsid w:val="00F84C6B"/>
    <w:rsid w:val="00F8539F"/>
    <w:rsid w:val="00F870A9"/>
    <w:rsid w:val="00F87EFE"/>
    <w:rsid w:val="00F93900"/>
    <w:rsid w:val="00F93BC7"/>
    <w:rsid w:val="00F93EBE"/>
    <w:rsid w:val="00F94D3E"/>
    <w:rsid w:val="00F94FE4"/>
    <w:rsid w:val="00F979C0"/>
    <w:rsid w:val="00FA149B"/>
    <w:rsid w:val="00FA29C0"/>
    <w:rsid w:val="00FA2B18"/>
    <w:rsid w:val="00FA45FB"/>
    <w:rsid w:val="00FA5A0D"/>
    <w:rsid w:val="00FA640B"/>
    <w:rsid w:val="00FA64A6"/>
    <w:rsid w:val="00FA6877"/>
    <w:rsid w:val="00FA7BF1"/>
    <w:rsid w:val="00FB071D"/>
    <w:rsid w:val="00FB07BA"/>
    <w:rsid w:val="00FB1695"/>
    <w:rsid w:val="00FB3246"/>
    <w:rsid w:val="00FB4E2F"/>
    <w:rsid w:val="00FB5E50"/>
    <w:rsid w:val="00FB7D2E"/>
    <w:rsid w:val="00FB7E0C"/>
    <w:rsid w:val="00FB7E71"/>
    <w:rsid w:val="00FC1CBD"/>
    <w:rsid w:val="00FC2588"/>
    <w:rsid w:val="00FC2E03"/>
    <w:rsid w:val="00FC3752"/>
    <w:rsid w:val="00FC3869"/>
    <w:rsid w:val="00FC557C"/>
    <w:rsid w:val="00FC60BE"/>
    <w:rsid w:val="00FC6A3C"/>
    <w:rsid w:val="00FC7619"/>
    <w:rsid w:val="00FD1E97"/>
    <w:rsid w:val="00FD1FF7"/>
    <w:rsid w:val="00FD31B8"/>
    <w:rsid w:val="00FD613D"/>
    <w:rsid w:val="00FD6F31"/>
    <w:rsid w:val="00FE23A1"/>
    <w:rsid w:val="00FE2BFC"/>
    <w:rsid w:val="00FE2E18"/>
    <w:rsid w:val="00FE2F4F"/>
    <w:rsid w:val="00FE31A3"/>
    <w:rsid w:val="00FE4D3B"/>
    <w:rsid w:val="00FE6FCC"/>
    <w:rsid w:val="00FF0D0D"/>
    <w:rsid w:val="00FF1C8A"/>
    <w:rsid w:val="00FF461B"/>
    <w:rsid w:val="00FF5B47"/>
    <w:rsid w:val="00FF6277"/>
    <w:rsid w:val="00FF678B"/>
    <w:rsid w:val="00FF69C6"/>
    <w:rsid w:val="00FF7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9EE6"/>
  <w15:docId w15:val="{DA327AA2-3F99-4BB7-B976-42AC3858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783"/>
    <w:rPr>
      <w:sz w:val="24"/>
      <w:szCs w:val="24"/>
    </w:rPr>
  </w:style>
  <w:style w:type="paragraph" w:styleId="Heading1">
    <w:name w:val="heading 1"/>
    <w:basedOn w:val="Normal"/>
    <w:link w:val="Heading1Char"/>
    <w:uiPriority w:val="9"/>
    <w:qFormat/>
    <w:rsid w:val="00561BB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
    <w:name w:val="indented"/>
    <w:basedOn w:val="Normal"/>
    <w:rsid w:val="00F31040"/>
    <w:pPr>
      <w:spacing w:before="100" w:beforeAutospacing="1" w:after="100" w:afterAutospacing="1"/>
    </w:pPr>
  </w:style>
  <w:style w:type="paragraph" w:styleId="CommentText">
    <w:name w:val="annotation text"/>
    <w:basedOn w:val="Normal"/>
    <w:link w:val="CommentTextChar"/>
    <w:uiPriority w:val="99"/>
    <w:unhideWhenUsed/>
    <w:rsid w:val="006E6A5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E6A58"/>
    <w:rPr>
      <w:rFonts w:asciiTheme="minorHAnsi" w:eastAsiaTheme="minorHAnsi" w:hAnsiTheme="minorHAnsi" w:cstheme="minorBidi"/>
    </w:rPr>
  </w:style>
  <w:style w:type="character" w:customStyle="1" w:styleId="Heading1Char">
    <w:name w:val="Heading 1 Char"/>
    <w:basedOn w:val="DefaultParagraphFont"/>
    <w:link w:val="Heading1"/>
    <w:uiPriority w:val="9"/>
    <w:rsid w:val="00561BBA"/>
    <w:rPr>
      <w:b/>
      <w:bCs/>
      <w:kern w:val="36"/>
      <w:sz w:val="48"/>
      <w:szCs w:val="48"/>
    </w:rPr>
  </w:style>
  <w:style w:type="character" w:styleId="Strong">
    <w:name w:val="Strong"/>
    <w:basedOn w:val="DefaultParagraphFont"/>
    <w:uiPriority w:val="22"/>
    <w:qFormat/>
    <w:rsid w:val="00561BBA"/>
    <w:rPr>
      <w:b/>
      <w:bCs/>
    </w:rPr>
  </w:style>
  <w:style w:type="paragraph" w:styleId="Header">
    <w:name w:val="header"/>
    <w:basedOn w:val="Normal"/>
    <w:link w:val="HeaderChar"/>
    <w:rsid w:val="009A31AC"/>
    <w:pPr>
      <w:tabs>
        <w:tab w:val="center" w:pos="4680"/>
        <w:tab w:val="right" w:pos="9360"/>
      </w:tabs>
    </w:pPr>
  </w:style>
  <w:style w:type="character" w:customStyle="1" w:styleId="HeaderChar">
    <w:name w:val="Header Char"/>
    <w:basedOn w:val="DefaultParagraphFont"/>
    <w:link w:val="Header"/>
    <w:rsid w:val="009A31AC"/>
    <w:rPr>
      <w:sz w:val="24"/>
      <w:szCs w:val="24"/>
    </w:rPr>
  </w:style>
  <w:style w:type="paragraph" w:styleId="Footer">
    <w:name w:val="footer"/>
    <w:basedOn w:val="Normal"/>
    <w:link w:val="FooterChar"/>
    <w:rsid w:val="009A31AC"/>
    <w:pPr>
      <w:tabs>
        <w:tab w:val="center" w:pos="4680"/>
        <w:tab w:val="right" w:pos="9360"/>
      </w:tabs>
    </w:pPr>
  </w:style>
  <w:style w:type="character" w:customStyle="1" w:styleId="FooterChar">
    <w:name w:val="Footer Char"/>
    <w:basedOn w:val="DefaultParagraphFont"/>
    <w:link w:val="Footer"/>
    <w:rsid w:val="009A31AC"/>
    <w:rPr>
      <w:sz w:val="24"/>
      <w:szCs w:val="24"/>
    </w:rPr>
  </w:style>
  <w:style w:type="paragraph" w:styleId="ListParagraph">
    <w:name w:val="List Paragraph"/>
    <w:basedOn w:val="Normal"/>
    <w:uiPriority w:val="34"/>
    <w:qFormat/>
    <w:rsid w:val="004B0547"/>
    <w:pPr>
      <w:ind w:left="720"/>
      <w:contextualSpacing/>
    </w:pPr>
  </w:style>
  <w:style w:type="character" w:styleId="CommentReference">
    <w:name w:val="annotation reference"/>
    <w:basedOn w:val="DefaultParagraphFont"/>
    <w:uiPriority w:val="99"/>
    <w:rsid w:val="001E15B3"/>
    <w:rPr>
      <w:sz w:val="16"/>
      <w:szCs w:val="16"/>
    </w:rPr>
  </w:style>
  <w:style w:type="paragraph" w:styleId="CommentSubject">
    <w:name w:val="annotation subject"/>
    <w:basedOn w:val="CommentText"/>
    <w:next w:val="CommentText"/>
    <w:link w:val="CommentSubjectChar"/>
    <w:rsid w:val="001E15B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1E15B3"/>
    <w:rPr>
      <w:rFonts w:asciiTheme="minorHAnsi" w:eastAsiaTheme="minorHAnsi" w:hAnsiTheme="minorHAnsi" w:cstheme="minorBidi"/>
      <w:b/>
      <w:bCs/>
    </w:rPr>
  </w:style>
  <w:style w:type="character" w:styleId="Hyperlink">
    <w:name w:val="Hyperlink"/>
    <w:basedOn w:val="DefaultParagraphFont"/>
    <w:rsid w:val="00B51EBA"/>
    <w:rPr>
      <w:color w:val="5F5F5F" w:themeColor="hyperlink"/>
      <w:u w:val="single"/>
    </w:rPr>
  </w:style>
  <w:style w:type="character" w:styleId="UnresolvedMention">
    <w:name w:val="Unresolved Mention"/>
    <w:basedOn w:val="DefaultParagraphFont"/>
    <w:uiPriority w:val="99"/>
    <w:semiHidden/>
    <w:unhideWhenUsed/>
    <w:rsid w:val="00B51EBA"/>
    <w:rPr>
      <w:color w:val="605E5C"/>
      <w:shd w:val="clear" w:color="auto" w:fill="E1DFDD"/>
    </w:rPr>
  </w:style>
  <w:style w:type="paragraph" w:customStyle="1" w:styleId="Default">
    <w:name w:val="Default"/>
    <w:rsid w:val="007E7469"/>
    <w:pPr>
      <w:autoSpaceDE w:val="0"/>
      <w:autoSpaceDN w:val="0"/>
      <w:adjustRightInd w:val="0"/>
    </w:pPr>
    <w:rPr>
      <w:rFonts w:ascii="Segoe UI Symbol" w:hAnsi="Segoe UI Symbol" w:cs="Segoe UI Symbol"/>
      <w:color w:val="000000"/>
      <w:sz w:val="24"/>
      <w:szCs w:val="24"/>
    </w:rPr>
  </w:style>
  <w:style w:type="paragraph" w:styleId="Subtitle">
    <w:name w:val="Subtitle"/>
    <w:basedOn w:val="Normal"/>
    <w:next w:val="Normal"/>
    <w:link w:val="SubtitleChar"/>
    <w:qFormat/>
    <w:rsid w:val="00E0715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0715E"/>
    <w:rPr>
      <w:rFonts w:asciiTheme="minorHAnsi" w:eastAsiaTheme="minorEastAsia" w:hAnsiTheme="minorHAnsi" w:cstheme="minorBidi"/>
      <w:color w:val="5A5A5A" w:themeColor="text1" w:themeTint="A5"/>
      <w:spacing w:val="15"/>
      <w:sz w:val="22"/>
      <w:szCs w:val="22"/>
    </w:rPr>
  </w:style>
  <w:style w:type="character" w:customStyle="1" w:styleId="apple-converted-space">
    <w:name w:val="apple-converted-space"/>
    <w:basedOn w:val="DefaultParagraphFont"/>
    <w:rsid w:val="00E0715E"/>
  </w:style>
  <w:style w:type="character" w:styleId="Emphasis">
    <w:name w:val="Emphasis"/>
    <w:basedOn w:val="DefaultParagraphFont"/>
    <w:uiPriority w:val="20"/>
    <w:qFormat/>
    <w:rsid w:val="00E0715E"/>
    <w:rPr>
      <w:i/>
      <w:iCs/>
    </w:rPr>
  </w:style>
  <w:style w:type="character" w:styleId="FollowedHyperlink">
    <w:name w:val="FollowedHyperlink"/>
    <w:basedOn w:val="DefaultParagraphFont"/>
    <w:rsid w:val="00E0715E"/>
    <w:rPr>
      <w:color w:val="919191" w:themeColor="followedHyperlink"/>
      <w:u w:val="single"/>
    </w:rPr>
  </w:style>
  <w:style w:type="character" w:styleId="PlaceholderText">
    <w:name w:val="Placeholder Text"/>
    <w:basedOn w:val="DefaultParagraphFont"/>
    <w:uiPriority w:val="99"/>
    <w:semiHidden/>
    <w:rsid w:val="00AB5130"/>
    <w:rPr>
      <w:color w:val="808080"/>
    </w:rPr>
  </w:style>
  <w:style w:type="table" w:styleId="TableGrid">
    <w:name w:val="Table Grid"/>
    <w:basedOn w:val="TableNormal"/>
    <w:rsid w:val="00A60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0ACA"/>
    <w:pPr>
      <w:spacing w:before="100" w:beforeAutospacing="1" w:after="100" w:afterAutospacing="1"/>
    </w:pPr>
  </w:style>
  <w:style w:type="character" w:styleId="PageNumber">
    <w:name w:val="page number"/>
    <w:basedOn w:val="DefaultParagraphFont"/>
    <w:rsid w:val="00893875"/>
  </w:style>
  <w:style w:type="paragraph" w:styleId="Revision">
    <w:name w:val="Revision"/>
    <w:hidden/>
    <w:uiPriority w:val="99"/>
    <w:semiHidden/>
    <w:rsid w:val="008428A2"/>
    <w:rPr>
      <w:sz w:val="24"/>
      <w:szCs w:val="24"/>
    </w:rPr>
  </w:style>
  <w:style w:type="character" w:customStyle="1" w:styleId="c-bibliographic-informationvalue">
    <w:name w:val="c-bibliographic-information__value"/>
    <w:basedOn w:val="DefaultParagraphFont"/>
    <w:rsid w:val="008A2785"/>
  </w:style>
  <w:style w:type="character" w:customStyle="1" w:styleId="hlfld-contribauthor">
    <w:name w:val="hlfld-contribauthor"/>
    <w:basedOn w:val="DefaultParagraphFont"/>
    <w:rsid w:val="008A2785"/>
  </w:style>
  <w:style w:type="character" w:customStyle="1" w:styleId="nlmgiven-names">
    <w:name w:val="nlm_given-names"/>
    <w:basedOn w:val="DefaultParagraphFont"/>
    <w:rsid w:val="008A2785"/>
  </w:style>
  <w:style w:type="character" w:customStyle="1" w:styleId="nlmyear">
    <w:name w:val="nlm_year"/>
    <w:basedOn w:val="DefaultParagraphFont"/>
    <w:rsid w:val="008A2785"/>
  </w:style>
  <w:style w:type="character" w:customStyle="1" w:styleId="nlmarticle-title">
    <w:name w:val="nlm_article-title"/>
    <w:basedOn w:val="DefaultParagraphFont"/>
    <w:rsid w:val="008A2785"/>
  </w:style>
  <w:style w:type="character" w:customStyle="1" w:styleId="nlmpublisher-name">
    <w:name w:val="nlm_publisher-name"/>
    <w:basedOn w:val="DefaultParagraphFont"/>
    <w:rsid w:val="008A2785"/>
  </w:style>
  <w:style w:type="character" w:customStyle="1" w:styleId="nlmpublisher-loc">
    <w:name w:val="nlm_publisher-loc"/>
    <w:basedOn w:val="DefaultParagraphFont"/>
    <w:rsid w:val="008A2785"/>
  </w:style>
  <w:style w:type="character" w:customStyle="1" w:styleId="mixed-citation">
    <w:name w:val="mixed-citation"/>
    <w:basedOn w:val="DefaultParagraphFont"/>
    <w:rsid w:val="008A2785"/>
  </w:style>
  <w:style w:type="character" w:customStyle="1" w:styleId="ref-journal">
    <w:name w:val="ref-journal"/>
    <w:basedOn w:val="DefaultParagraphFont"/>
    <w:rsid w:val="008A2785"/>
  </w:style>
  <w:style w:type="paragraph" w:styleId="BalloonText">
    <w:name w:val="Balloon Text"/>
    <w:basedOn w:val="Normal"/>
    <w:link w:val="BalloonTextChar"/>
    <w:rsid w:val="003E5E05"/>
    <w:rPr>
      <w:sz w:val="18"/>
      <w:szCs w:val="18"/>
    </w:rPr>
  </w:style>
  <w:style w:type="character" w:customStyle="1" w:styleId="BalloonTextChar">
    <w:name w:val="Balloon Text Char"/>
    <w:basedOn w:val="DefaultParagraphFont"/>
    <w:link w:val="BalloonText"/>
    <w:rsid w:val="003E5E05"/>
    <w:rPr>
      <w:sz w:val="18"/>
      <w:szCs w:val="18"/>
    </w:rPr>
  </w:style>
  <w:style w:type="character" w:styleId="HTMLCite">
    <w:name w:val="HTML Cite"/>
    <w:basedOn w:val="DefaultParagraphFont"/>
    <w:uiPriority w:val="99"/>
    <w:unhideWhenUsed/>
    <w:rsid w:val="00497F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3721">
      <w:bodyDiv w:val="1"/>
      <w:marLeft w:val="0"/>
      <w:marRight w:val="0"/>
      <w:marTop w:val="0"/>
      <w:marBottom w:val="0"/>
      <w:divBdr>
        <w:top w:val="none" w:sz="0" w:space="0" w:color="auto"/>
        <w:left w:val="none" w:sz="0" w:space="0" w:color="auto"/>
        <w:bottom w:val="none" w:sz="0" w:space="0" w:color="auto"/>
        <w:right w:val="none" w:sz="0" w:space="0" w:color="auto"/>
      </w:divBdr>
    </w:div>
    <w:div w:id="38632436">
      <w:bodyDiv w:val="1"/>
      <w:marLeft w:val="0"/>
      <w:marRight w:val="0"/>
      <w:marTop w:val="0"/>
      <w:marBottom w:val="0"/>
      <w:divBdr>
        <w:top w:val="none" w:sz="0" w:space="0" w:color="auto"/>
        <w:left w:val="none" w:sz="0" w:space="0" w:color="auto"/>
        <w:bottom w:val="none" w:sz="0" w:space="0" w:color="auto"/>
        <w:right w:val="none" w:sz="0" w:space="0" w:color="auto"/>
      </w:divBdr>
    </w:div>
    <w:div w:id="68427617">
      <w:bodyDiv w:val="1"/>
      <w:marLeft w:val="0"/>
      <w:marRight w:val="0"/>
      <w:marTop w:val="0"/>
      <w:marBottom w:val="0"/>
      <w:divBdr>
        <w:top w:val="none" w:sz="0" w:space="0" w:color="auto"/>
        <w:left w:val="none" w:sz="0" w:space="0" w:color="auto"/>
        <w:bottom w:val="none" w:sz="0" w:space="0" w:color="auto"/>
        <w:right w:val="none" w:sz="0" w:space="0" w:color="auto"/>
      </w:divBdr>
    </w:div>
    <w:div w:id="134030785">
      <w:bodyDiv w:val="1"/>
      <w:marLeft w:val="0"/>
      <w:marRight w:val="0"/>
      <w:marTop w:val="0"/>
      <w:marBottom w:val="0"/>
      <w:divBdr>
        <w:top w:val="none" w:sz="0" w:space="0" w:color="auto"/>
        <w:left w:val="none" w:sz="0" w:space="0" w:color="auto"/>
        <w:bottom w:val="none" w:sz="0" w:space="0" w:color="auto"/>
        <w:right w:val="none" w:sz="0" w:space="0" w:color="auto"/>
      </w:divBdr>
    </w:div>
    <w:div w:id="155077189">
      <w:bodyDiv w:val="1"/>
      <w:marLeft w:val="0"/>
      <w:marRight w:val="0"/>
      <w:marTop w:val="0"/>
      <w:marBottom w:val="0"/>
      <w:divBdr>
        <w:top w:val="none" w:sz="0" w:space="0" w:color="auto"/>
        <w:left w:val="none" w:sz="0" w:space="0" w:color="auto"/>
        <w:bottom w:val="none" w:sz="0" w:space="0" w:color="auto"/>
        <w:right w:val="none" w:sz="0" w:space="0" w:color="auto"/>
      </w:divBdr>
      <w:divsChild>
        <w:div w:id="27490036">
          <w:marLeft w:val="0"/>
          <w:marRight w:val="0"/>
          <w:marTop w:val="0"/>
          <w:marBottom w:val="0"/>
          <w:divBdr>
            <w:top w:val="none" w:sz="0" w:space="0" w:color="auto"/>
            <w:left w:val="none" w:sz="0" w:space="0" w:color="auto"/>
            <w:bottom w:val="none" w:sz="0" w:space="0" w:color="auto"/>
            <w:right w:val="none" w:sz="0" w:space="0" w:color="auto"/>
          </w:divBdr>
        </w:div>
      </w:divsChild>
    </w:div>
    <w:div w:id="162204353">
      <w:bodyDiv w:val="1"/>
      <w:marLeft w:val="0"/>
      <w:marRight w:val="0"/>
      <w:marTop w:val="0"/>
      <w:marBottom w:val="0"/>
      <w:divBdr>
        <w:top w:val="none" w:sz="0" w:space="0" w:color="auto"/>
        <w:left w:val="none" w:sz="0" w:space="0" w:color="auto"/>
        <w:bottom w:val="none" w:sz="0" w:space="0" w:color="auto"/>
        <w:right w:val="none" w:sz="0" w:space="0" w:color="auto"/>
      </w:divBdr>
    </w:div>
    <w:div w:id="193811428">
      <w:bodyDiv w:val="1"/>
      <w:marLeft w:val="0"/>
      <w:marRight w:val="0"/>
      <w:marTop w:val="0"/>
      <w:marBottom w:val="0"/>
      <w:divBdr>
        <w:top w:val="none" w:sz="0" w:space="0" w:color="auto"/>
        <w:left w:val="none" w:sz="0" w:space="0" w:color="auto"/>
        <w:bottom w:val="none" w:sz="0" w:space="0" w:color="auto"/>
        <w:right w:val="none" w:sz="0" w:space="0" w:color="auto"/>
      </w:divBdr>
      <w:divsChild>
        <w:div w:id="2143696543">
          <w:marLeft w:val="0"/>
          <w:marRight w:val="0"/>
          <w:marTop w:val="0"/>
          <w:marBottom w:val="0"/>
          <w:divBdr>
            <w:top w:val="none" w:sz="0" w:space="0" w:color="auto"/>
            <w:left w:val="none" w:sz="0" w:space="0" w:color="auto"/>
            <w:bottom w:val="none" w:sz="0" w:space="0" w:color="auto"/>
            <w:right w:val="none" w:sz="0" w:space="0" w:color="auto"/>
          </w:divBdr>
        </w:div>
      </w:divsChild>
    </w:div>
    <w:div w:id="218714373">
      <w:bodyDiv w:val="1"/>
      <w:marLeft w:val="0"/>
      <w:marRight w:val="0"/>
      <w:marTop w:val="0"/>
      <w:marBottom w:val="0"/>
      <w:divBdr>
        <w:top w:val="none" w:sz="0" w:space="0" w:color="auto"/>
        <w:left w:val="none" w:sz="0" w:space="0" w:color="auto"/>
        <w:bottom w:val="none" w:sz="0" w:space="0" w:color="auto"/>
        <w:right w:val="none" w:sz="0" w:space="0" w:color="auto"/>
      </w:divBdr>
    </w:div>
    <w:div w:id="230236721">
      <w:bodyDiv w:val="1"/>
      <w:marLeft w:val="0"/>
      <w:marRight w:val="0"/>
      <w:marTop w:val="0"/>
      <w:marBottom w:val="0"/>
      <w:divBdr>
        <w:top w:val="none" w:sz="0" w:space="0" w:color="auto"/>
        <w:left w:val="none" w:sz="0" w:space="0" w:color="auto"/>
        <w:bottom w:val="none" w:sz="0" w:space="0" w:color="auto"/>
        <w:right w:val="none" w:sz="0" w:space="0" w:color="auto"/>
      </w:divBdr>
    </w:div>
    <w:div w:id="246423956">
      <w:bodyDiv w:val="1"/>
      <w:marLeft w:val="0"/>
      <w:marRight w:val="0"/>
      <w:marTop w:val="0"/>
      <w:marBottom w:val="0"/>
      <w:divBdr>
        <w:top w:val="none" w:sz="0" w:space="0" w:color="auto"/>
        <w:left w:val="none" w:sz="0" w:space="0" w:color="auto"/>
        <w:bottom w:val="none" w:sz="0" w:space="0" w:color="auto"/>
        <w:right w:val="none" w:sz="0" w:space="0" w:color="auto"/>
      </w:divBdr>
    </w:div>
    <w:div w:id="310328150">
      <w:bodyDiv w:val="1"/>
      <w:marLeft w:val="0"/>
      <w:marRight w:val="0"/>
      <w:marTop w:val="0"/>
      <w:marBottom w:val="0"/>
      <w:divBdr>
        <w:top w:val="none" w:sz="0" w:space="0" w:color="auto"/>
        <w:left w:val="none" w:sz="0" w:space="0" w:color="auto"/>
        <w:bottom w:val="none" w:sz="0" w:space="0" w:color="auto"/>
        <w:right w:val="none" w:sz="0" w:space="0" w:color="auto"/>
      </w:divBdr>
    </w:div>
    <w:div w:id="427165951">
      <w:bodyDiv w:val="1"/>
      <w:marLeft w:val="0"/>
      <w:marRight w:val="0"/>
      <w:marTop w:val="0"/>
      <w:marBottom w:val="0"/>
      <w:divBdr>
        <w:top w:val="none" w:sz="0" w:space="0" w:color="auto"/>
        <w:left w:val="none" w:sz="0" w:space="0" w:color="auto"/>
        <w:bottom w:val="none" w:sz="0" w:space="0" w:color="auto"/>
        <w:right w:val="none" w:sz="0" w:space="0" w:color="auto"/>
      </w:divBdr>
    </w:div>
    <w:div w:id="471140011">
      <w:bodyDiv w:val="1"/>
      <w:marLeft w:val="0"/>
      <w:marRight w:val="0"/>
      <w:marTop w:val="0"/>
      <w:marBottom w:val="0"/>
      <w:divBdr>
        <w:top w:val="none" w:sz="0" w:space="0" w:color="auto"/>
        <w:left w:val="none" w:sz="0" w:space="0" w:color="auto"/>
        <w:bottom w:val="none" w:sz="0" w:space="0" w:color="auto"/>
        <w:right w:val="none" w:sz="0" w:space="0" w:color="auto"/>
      </w:divBdr>
    </w:div>
    <w:div w:id="506217510">
      <w:bodyDiv w:val="1"/>
      <w:marLeft w:val="0"/>
      <w:marRight w:val="0"/>
      <w:marTop w:val="0"/>
      <w:marBottom w:val="0"/>
      <w:divBdr>
        <w:top w:val="none" w:sz="0" w:space="0" w:color="auto"/>
        <w:left w:val="none" w:sz="0" w:space="0" w:color="auto"/>
        <w:bottom w:val="none" w:sz="0" w:space="0" w:color="auto"/>
        <w:right w:val="none" w:sz="0" w:space="0" w:color="auto"/>
      </w:divBdr>
    </w:div>
    <w:div w:id="542988278">
      <w:bodyDiv w:val="1"/>
      <w:marLeft w:val="0"/>
      <w:marRight w:val="0"/>
      <w:marTop w:val="0"/>
      <w:marBottom w:val="0"/>
      <w:divBdr>
        <w:top w:val="none" w:sz="0" w:space="0" w:color="auto"/>
        <w:left w:val="none" w:sz="0" w:space="0" w:color="auto"/>
        <w:bottom w:val="none" w:sz="0" w:space="0" w:color="auto"/>
        <w:right w:val="none" w:sz="0" w:space="0" w:color="auto"/>
      </w:divBdr>
    </w:div>
    <w:div w:id="548341494">
      <w:bodyDiv w:val="1"/>
      <w:marLeft w:val="0"/>
      <w:marRight w:val="0"/>
      <w:marTop w:val="0"/>
      <w:marBottom w:val="0"/>
      <w:divBdr>
        <w:top w:val="none" w:sz="0" w:space="0" w:color="auto"/>
        <w:left w:val="none" w:sz="0" w:space="0" w:color="auto"/>
        <w:bottom w:val="none" w:sz="0" w:space="0" w:color="auto"/>
        <w:right w:val="none" w:sz="0" w:space="0" w:color="auto"/>
      </w:divBdr>
    </w:div>
    <w:div w:id="680010824">
      <w:bodyDiv w:val="1"/>
      <w:marLeft w:val="0"/>
      <w:marRight w:val="0"/>
      <w:marTop w:val="0"/>
      <w:marBottom w:val="0"/>
      <w:divBdr>
        <w:top w:val="none" w:sz="0" w:space="0" w:color="auto"/>
        <w:left w:val="none" w:sz="0" w:space="0" w:color="auto"/>
        <w:bottom w:val="none" w:sz="0" w:space="0" w:color="auto"/>
        <w:right w:val="none" w:sz="0" w:space="0" w:color="auto"/>
      </w:divBdr>
    </w:div>
    <w:div w:id="705836770">
      <w:bodyDiv w:val="1"/>
      <w:marLeft w:val="0"/>
      <w:marRight w:val="0"/>
      <w:marTop w:val="0"/>
      <w:marBottom w:val="0"/>
      <w:divBdr>
        <w:top w:val="none" w:sz="0" w:space="0" w:color="auto"/>
        <w:left w:val="none" w:sz="0" w:space="0" w:color="auto"/>
        <w:bottom w:val="none" w:sz="0" w:space="0" w:color="auto"/>
        <w:right w:val="none" w:sz="0" w:space="0" w:color="auto"/>
      </w:divBdr>
    </w:div>
    <w:div w:id="733503634">
      <w:bodyDiv w:val="1"/>
      <w:marLeft w:val="0"/>
      <w:marRight w:val="0"/>
      <w:marTop w:val="0"/>
      <w:marBottom w:val="0"/>
      <w:divBdr>
        <w:top w:val="none" w:sz="0" w:space="0" w:color="auto"/>
        <w:left w:val="none" w:sz="0" w:space="0" w:color="auto"/>
        <w:bottom w:val="none" w:sz="0" w:space="0" w:color="auto"/>
        <w:right w:val="none" w:sz="0" w:space="0" w:color="auto"/>
      </w:divBdr>
    </w:div>
    <w:div w:id="737366192">
      <w:bodyDiv w:val="1"/>
      <w:marLeft w:val="0"/>
      <w:marRight w:val="0"/>
      <w:marTop w:val="0"/>
      <w:marBottom w:val="0"/>
      <w:divBdr>
        <w:top w:val="none" w:sz="0" w:space="0" w:color="auto"/>
        <w:left w:val="none" w:sz="0" w:space="0" w:color="auto"/>
        <w:bottom w:val="none" w:sz="0" w:space="0" w:color="auto"/>
        <w:right w:val="none" w:sz="0" w:space="0" w:color="auto"/>
      </w:divBdr>
    </w:div>
    <w:div w:id="822892376">
      <w:bodyDiv w:val="1"/>
      <w:marLeft w:val="0"/>
      <w:marRight w:val="0"/>
      <w:marTop w:val="0"/>
      <w:marBottom w:val="0"/>
      <w:divBdr>
        <w:top w:val="none" w:sz="0" w:space="0" w:color="auto"/>
        <w:left w:val="none" w:sz="0" w:space="0" w:color="auto"/>
        <w:bottom w:val="none" w:sz="0" w:space="0" w:color="auto"/>
        <w:right w:val="none" w:sz="0" w:space="0" w:color="auto"/>
      </w:divBdr>
    </w:div>
    <w:div w:id="862329661">
      <w:bodyDiv w:val="1"/>
      <w:marLeft w:val="0"/>
      <w:marRight w:val="0"/>
      <w:marTop w:val="0"/>
      <w:marBottom w:val="0"/>
      <w:divBdr>
        <w:top w:val="none" w:sz="0" w:space="0" w:color="auto"/>
        <w:left w:val="none" w:sz="0" w:space="0" w:color="auto"/>
        <w:bottom w:val="none" w:sz="0" w:space="0" w:color="auto"/>
        <w:right w:val="none" w:sz="0" w:space="0" w:color="auto"/>
      </w:divBdr>
    </w:div>
    <w:div w:id="1033073052">
      <w:bodyDiv w:val="1"/>
      <w:marLeft w:val="0"/>
      <w:marRight w:val="0"/>
      <w:marTop w:val="0"/>
      <w:marBottom w:val="0"/>
      <w:divBdr>
        <w:top w:val="none" w:sz="0" w:space="0" w:color="auto"/>
        <w:left w:val="none" w:sz="0" w:space="0" w:color="auto"/>
        <w:bottom w:val="none" w:sz="0" w:space="0" w:color="auto"/>
        <w:right w:val="none" w:sz="0" w:space="0" w:color="auto"/>
      </w:divBdr>
    </w:div>
    <w:div w:id="1042553802">
      <w:bodyDiv w:val="1"/>
      <w:marLeft w:val="0"/>
      <w:marRight w:val="0"/>
      <w:marTop w:val="0"/>
      <w:marBottom w:val="0"/>
      <w:divBdr>
        <w:top w:val="none" w:sz="0" w:space="0" w:color="auto"/>
        <w:left w:val="none" w:sz="0" w:space="0" w:color="auto"/>
        <w:bottom w:val="none" w:sz="0" w:space="0" w:color="auto"/>
        <w:right w:val="none" w:sz="0" w:space="0" w:color="auto"/>
      </w:divBdr>
    </w:div>
    <w:div w:id="1169171369">
      <w:bodyDiv w:val="1"/>
      <w:marLeft w:val="0"/>
      <w:marRight w:val="0"/>
      <w:marTop w:val="0"/>
      <w:marBottom w:val="0"/>
      <w:divBdr>
        <w:top w:val="none" w:sz="0" w:space="0" w:color="auto"/>
        <w:left w:val="none" w:sz="0" w:space="0" w:color="auto"/>
        <w:bottom w:val="none" w:sz="0" w:space="0" w:color="auto"/>
        <w:right w:val="none" w:sz="0" w:space="0" w:color="auto"/>
      </w:divBdr>
    </w:div>
    <w:div w:id="1236550189">
      <w:bodyDiv w:val="1"/>
      <w:marLeft w:val="0"/>
      <w:marRight w:val="0"/>
      <w:marTop w:val="0"/>
      <w:marBottom w:val="0"/>
      <w:divBdr>
        <w:top w:val="none" w:sz="0" w:space="0" w:color="auto"/>
        <w:left w:val="none" w:sz="0" w:space="0" w:color="auto"/>
        <w:bottom w:val="none" w:sz="0" w:space="0" w:color="auto"/>
        <w:right w:val="none" w:sz="0" w:space="0" w:color="auto"/>
      </w:divBdr>
    </w:div>
    <w:div w:id="1416321420">
      <w:bodyDiv w:val="1"/>
      <w:marLeft w:val="0"/>
      <w:marRight w:val="0"/>
      <w:marTop w:val="0"/>
      <w:marBottom w:val="0"/>
      <w:divBdr>
        <w:top w:val="none" w:sz="0" w:space="0" w:color="auto"/>
        <w:left w:val="none" w:sz="0" w:space="0" w:color="auto"/>
        <w:bottom w:val="none" w:sz="0" w:space="0" w:color="auto"/>
        <w:right w:val="none" w:sz="0" w:space="0" w:color="auto"/>
      </w:divBdr>
    </w:div>
    <w:div w:id="1461915808">
      <w:bodyDiv w:val="1"/>
      <w:marLeft w:val="0"/>
      <w:marRight w:val="0"/>
      <w:marTop w:val="0"/>
      <w:marBottom w:val="0"/>
      <w:divBdr>
        <w:top w:val="none" w:sz="0" w:space="0" w:color="auto"/>
        <w:left w:val="none" w:sz="0" w:space="0" w:color="auto"/>
        <w:bottom w:val="none" w:sz="0" w:space="0" w:color="auto"/>
        <w:right w:val="none" w:sz="0" w:space="0" w:color="auto"/>
      </w:divBdr>
    </w:div>
    <w:div w:id="1464929267">
      <w:bodyDiv w:val="1"/>
      <w:marLeft w:val="0"/>
      <w:marRight w:val="0"/>
      <w:marTop w:val="0"/>
      <w:marBottom w:val="0"/>
      <w:divBdr>
        <w:top w:val="none" w:sz="0" w:space="0" w:color="auto"/>
        <w:left w:val="none" w:sz="0" w:space="0" w:color="auto"/>
        <w:bottom w:val="none" w:sz="0" w:space="0" w:color="auto"/>
        <w:right w:val="none" w:sz="0" w:space="0" w:color="auto"/>
      </w:divBdr>
    </w:div>
    <w:div w:id="1478958239">
      <w:bodyDiv w:val="1"/>
      <w:marLeft w:val="0"/>
      <w:marRight w:val="0"/>
      <w:marTop w:val="0"/>
      <w:marBottom w:val="0"/>
      <w:divBdr>
        <w:top w:val="none" w:sz="0" w:space="0" w:color="auto"/>
        <w:left w:val="none" w:sz="0" w:space="0" w:color="auto"/>
        <w:bottom w:val="none" w:sz="0" w:space="0" w:color="auto"/>
        <w:right w:val="none" w:sz="0" w:space="0" w:color="auto"/>
      </w:divBdr>
    </w:div>
    <w:div w:id="1557626349">
      <w:bodyDiv w:val="1"/>
      <w:marLeft w:val="0"/>
      <w:marRight w:val="0"/>
      <w:marTop w:val="0"/>
      <w:marBottom w:val="0"/>
      <w:divBdr>
        <w:top w:val="none" w:sz="0" w:space="0" w:color="auto"/>
        <w:left w:val="none" w:sz="0" w:space="0" w:color="auto"/>
        <w:bottom w:val="none" w:sz="0" w:space="0" w:color="auto"/>
        <w:right w:val="none" w:sz="0" w:space="0" w:color="auto"/>
      </w:divBdr>
    </w:div>
    <w:div w:id="1601841162">
      <w:bodyDiv w:val="1"/>
      <w:marLeft w:val="0"/>
      <w:marRight w:val="0"/>
      <w:marTop w:val="0"/>
      <w:marBottom w:val="0"/>
      <w:divBdr>
        <w:top w:val="none" w:sz="0" w:space="0" w:color="auto"/>
        <w:left w:val="none" w:sz="0" w:space="0" w:color="auto"/>
        <w:bottom w:val="none" w:sz="0" w:space="0" w:color="auto"/>
        <w:right w:val="none" w:sz="0" w:space="0" w:color="auto"/>
      </w:divBdr>
    </w:div>
    <w:div w:id="1695305276">
      <w:bodyDiv w:val="1"/>
      <w:marLeft w:val="0"/>
      <w:marRight w:val="0"/>
      <w:marTop w:val="0"/>
      <w:marBottom w:val="0"/>
      <w:divBdr>
        <w:top w:val="none" w:sz="0" w:space="0" w:color="auto"/>
        <w:left w:val="none" w:sz="0" w:space="0" w:color="auto"/>
        <w:bottom w:val="none" w:sz="0" w:space="0" w:color="auto"/>
        <w:right w:val="none" w:sz="0" w:space="0" w:color="auto"/>
      </w:divBdr>
    </w:div>
    <w:div w:id="1712533012">
      <w:bodyDiv w:val="1"/>
      <w:marLeft w:val="0"/>
      <w:marRight w:val="0"/>
      <w:marTop w:val="0"/>
      <w:marBottom w:val="0"/>
      <w:divBdr>
        <w:top w:val="none" w:sz="0" w:space="0" w:color="auto"/>
        <w:left w:val="none" w:sz="0" w:space="0" w:color="auto"/>
        <w:bottom w:val="none" w:sz="0" w:space="0" w:color="auto"/>
        <w:right w:val="none" w:sz="0" w:space="0" w:color="auto"/>
      </w:divBdr>
      <w:divsChild>
        <w:div w:id="285504132">
          <w:marLeft w:val="0"/>
          <w:marRight w:val="0"/>
          <w:marTop w:val="0"/>
          <w:marBottom w:val="0"/>
          <w:divBdr>
            <w:top w:val="none" w:sz="0" w:space="0" w:color="auto"/>
            <w:left w:val="none" w:sz="0" w:space="0" w:color="auto"/>
            <w:bottom w:val="none" w:sz="0" w:space="0" w:color="auto"/>
            <w:right w:val="none" w:sz="0" w:space="0" w:color="auto"/>
          </w:divBdr>
          <w:divsChild>
            <w:div w:id="2014650684">
              <w:marLeft w:val="0"/>
              <w:marRight w:val="0"/>
              <w:marTop w:val="0"/>
              <w:marBottom w:val="0"/>
              <w:divBdr>
                <w:top w:val="none" w:sz="0" w:space="0" w:color="auto"/>
                <w:left w:val="none" w:sz="0" w:space="0" w:color="auto"/>
                <w:bottom w:val="none" w:sz="0" w:space="0" w:color="auto"/>
                <w:right w:val="none" w:sz="0" w:space="0" w:color="auto"/>
              </w:divBdr>
              <w:divsChild>
                <w:div w:id="13115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88651">
      <w:bodyDiv w:val="1"/>
      <w:marLeft w:val="0"/>
      <w:marRight w:val="0"/>
      <w:marTop w:val="0"/>
      <w:marBottom w:val="0"/>
      <w:divBdr>
        <w:top w:val="none" w:sz="0" w:space="0" w:color="auto"/>
        <w:left w:val="none" w:sz="0" w:space="0" w:color="auto"/>
        <w:bottom w:val="none" w:sz="0" w:space="0" w:color="auto"/>
        <w:right w:val="none" w:sz="0" w:space="0" w:color="auto"/>
      </w:divBdr>
    </w:div>
    <w:div w:id="1844858233">
      <w:bodyDiv w:val="1"/>
      <w:marLeft w:val="0"/>
      <w:marRight w:val="0"/>
      <w:marTop w:val="0"/>
      <w:marBottom w:val="0"/>
      <w:divBdr>
        <w:top w:val="none" w:sz="0" w:space="0" w:color="auto"/>
        <w:left w:val="none" w:sz="0" w:space="0" w:color="auto"/>
        <w:bottom w:val="none" w:sz="0" w:space="0" w:color="auto"/>
        <w:right w:val="none" w:sz="0" w:space="0" w:color="auto"/>
      </w:divBdr>
    </w:div>
    <w:div w:id="1859150212">
      <w:bodyDiv w:val="1"/>
      <w:marLeft w:val="0"/>
      <w:marRight w:val="0"/>
      <w:marTop w:val="0"/>
      <w:marBottom w:val="0"/>
      <w:divBdr>
        <w:top w:val="none" w:sz="0" w:space="0" w:color="auto"/>
        <w:left w:val="none" w:sz="0" w:space="0" w:color="auto"/>
        <w:bottom w:val="none" w:sz="0" w:space="0" w:color="auto"/>
        <w:right w:val="none" w:sz="0" w:space="0" w:color="auto"/>
      </w:divBdr>
    </w:div>
    <w:div w:id="1952319457">
      <w:bodyDiv w:val="1"/>
      <w:marLeft w:val="0"/>
      <w:marRight w:val="0"/>
      <w:marTop w:val="0"/>
      <w:marBottom w:val="0"/>
      <w:divBdr>
        <w:top w:val="none" w:sz="0" w:space="0" w:color="auto"/>
        <w:left w:val="none" w:sz="0" w:space="0" w:color="auto"/>
        <w:bottom w:val="none" w:sz="0" w:space="0" w:color="auto"/>
        <w:right w:val="none" w:sz="0" w:space="0" w:color="auto"/>
      </w:divBdr>
    </w:div>
    <w:div w:id="1966694131">
      <w:bodyDiv w:val="1"/>
      <w:marLeft w:val="0"/>
      <w:marRight w:val="0"/>
      <w:marTop w:val="0"/>
      <w:marBottom w:val="0"/>
      <w:divBdr>
        <w:top w:val="none" w:sz="0" w:space="0" w:color="auto"/>
        <w:left w:val="none" w:sz="0" w:space="0" w:color="auto"/>
        <w:bottom w:val="none" w:sz="0" w:space="0" w:color="auto"/>
        <w:right w:val="none" w:sz="0" w:space="0" w:color="auto"/>
      </w:divBdr>
    </w:div>
    <w:div w:id="1990550372">
      <w:bodyDiv w:val="1"/>
      <w:marLeft w:val="0"/>
      <w:marRight w:val="0"/>
      <w:marTop w:val="0"/>
      <w:marBottom w:val="0"/>
      <w:divBdr>
        <w:top w:val="none" w:sz="0" w:space="0" w:color="auto"/>
        <w:left w:val="none" w:sz="0" w:space="0" w:color="auto"/>
        <w:bottom w:val="none" w:sz="0" w:space="0" w:color="auto"/>
        <w:right w:val="none" w:sz="0" w:space="0" w:color="auto"/>
      </w:divBdr>
    </w:div>
    <w:div w:id="2060133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https://doi.org/10.1080/15299732.2011.593259" TargetMode="External"/><Relationship Id="rId26" Type="http://schemas.openxmlformats.org/officeDocument/2006/relationships/hyperlink" Target="https://doi.org/10.1037/a0037511" TargetMode="External"/><Relationship Id="rId39" Type="http://schemas.openxmlformats.org/officeDocument/2006/relationships/hyperlink" Target="https://doi.org/10.1037/h0100872" TargetMode="External"/><Relationship Id="rId21" Type="http://schemas.openxmlformats.org/officeDocument/2006/relationships/hyperlink" Target="https://en.wikipedia.org/wiki/ISBN_(identifier)" TargetMode="External"/><Relationship Id="rId34" Type="http://schemas.openxmlformats.org/officeDocument/2006/relationships/hyperlink" Target="https://doi.org/10.1521/psyc.64.3.256.18464" TargetMode="External"/><Relationship Id="rId42" Type="http://schemas.openxmlformats.org/officeDocument/2006/relationships/hyperlink" Target="https://doi.org/10.1111/j.1749-6632.2009.04474.x" TargetMode="External"/><Relationship Id="rId47" Type="http://schemas.openxmlformats.org/officeDocument/2006/relationships/hyperlink" Target="https://doi.org/10.1177%2F0002716220976528"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hyperlink" Target="https://doi.org/10.1037/t00540-000" TargetMode="External"/><Relationship Id="rId11" Type="http://schemas.openxmlformats.org/officeDocument/2006/relationships/diagramColors" Target="diagrams/colors1.xml"/><Relationship Id="rId24" Type="http://schemas.openxmlformats.org/officeDocument/2006/relationships/hyperlink" Target="https://doi.org/10.1016/j.jclinepi.2017.12.027" TargetMode="External"/><Relationship Id="rId32" Type="http://schemas.openxmlformats.org/officeDocument/2006/relationships/hyperlink" Target="https://doi.org/10.3389/fpsyg.201400966" TargetMode="External"/><Relationship Id="rId37" Type="http://schemas.openxmlformats.org/officeDocument/2006/relationships/hyperlink" Target="https://www.nctsn.org/resources/resource-parent-curriculum-rpc-online" TargetMode="External"/><Relationship Id="rId40" Type="http://schemas.openxmlformats.org/officeDocument/2006/relationships/hyperlink" Target="https://doi.org/10.1093/biomet/70.1.41" TargetMode="External"/><Relationship Id="rId45" Type="http://schemas.openxmlformats.org/officeDocument/2006/relationships/hyperlink" Target="https://doi.org/10.1080/15548732.2017.135255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hyperlink" Target="https://www.psykiatri-regionh.dk/who-5/who-5-questionnaires/Pages/default.aspx" TargetMode="External"/><Relationship Id="rId31" Type="http://schemas.openxmlformats.org/officeDocument/2006/relationships/hyperlink" Target="https://doi.org/10.1111/jocn.14735" TargetMode="External"/><Relationship Id="rId44" Type="http://schemas.openxmlformats.org/officeDocument/2006/relationships/hyperlink" Target="http://doi.org/10.4103/0976-500X.7235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tiff"/><Relationship Id="rId22" Type="http://schemas.openxmlformats.org/officeDocument/2006/relationships/hyperlink" Target="https://en.wikipedia.org/wiki/Special:BookSources/978-3-030-88282-2" TargetMode="External"/><Relationship Id="rId27" Type="http://schemas.openxmlformats.org/officeDocument/2006/relationships/hyperlink" Target="https://doi.org/10.1007/s40653-017-0162-z" TargetMode="External"/><Relationship Id="rId30" Type="http://schemas.openxmlformats.org/officeDocument/2006/relationships/hyperlink" Target="https://www.congress.gov/bill/115th-congress/house-bill/1892/text%23%20tocHBF8A6BEC2EC643E6993C8D8B06A01F02" TargetMode="External"/><Relationship Id="rId35" Type="http://schemas.openxmlformats.org/officeDocument/2006/relationships/hyperlink" Target="https://doi.org/10.1177/0033354919900892" TargetMode="External"/><Relationship Id="rId43" Type="http://schemas.openxmlformats.org/officeDocument/2006/relationships/hyperlink" Target="https://doi.org/10.1002/jts.20179" TargetMode="External"/><Relationship Id="rId48" Type="http://schemas.openxmlformats.org/officeDocument/2006/relationships/hyperlink" Target="https://doi.org/10.3928/00485713-20050501-06" TargetMode="External"/><Relationship Id="rId8" Type="http://schemas.openxmlformats.org/officeDocument/2006/relationships/diagramData" Target="diagrams/data1.xml"/><Relationship Id="rId51" Type="http://schemas.openxmlformats.org/officeDocument/2006/relationships/header" Target="header3.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tiff"/><Relationship Id="rId25" Type="http://schemas.openxmlformats.org/officeDocument/2006/relationships/hyperlink" Target="https://psycnet.apa.org/doi/10.1037/0022-006X.67.3.308" TargetMode="External"/><Relationship Id="rId33" Type="http://schemas.openxmlformats.org/officeDocument/2006/relationships/hyperlink" Target="https://doi.org/10.1093/oxfordjournals.aje.a010011" TargetMode="External"/><Relationship Id="rId38" Type="http://schemas.openxmlformats.org/officeDocument/2006/relationships/hyperlink" Target="https://doi.org/10.1007/s40653-016-0117-9" TargetMode="External"/><Relationship Id="rId46" Type="http://schemas.openxmlformats.org/officeDocument/2006/relationships/hyperlink" Target="https://doi.org/10.1177/1077559515615961" TargetMode="External"/><Relationship Id="rId20" Type="http://schemas.openxmlformats.org/officeDocument/2006/relationships/hyperlink" Target="https://books.google.com/books?id=UYNSEAAAQBAJ" TargetMode="External"/><Relationship Id="rId41" Type="http://schemas.openxmlformats.org/officeDocument/2006/relationships/hyperlink" Target="https://doi.org/10.1002/j.2167-4086.2015.00002.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hyperlink" Target="https://doi.org/10.1007/s10567-016-0205-2" TargetMode="External"/><Relationship Id="rId28" Type="http://schemas.openxmlformats.org/officeDocument/2006/relationships/hyperlink" Target="https://doi.org/10.1037/a0028455" TargetMode="External"/><Relationship Id="rId36" Type="http://schemas.openxmlformats.org/officeDocument/2006/relationships/hyperlink" Target="https://psycnet.apa.org/doi/10.1037/ser0000324" TargetMode="External"/><Relationship Id="rId4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35A0F2-B95B-B04C-A4F1-A9714EA2A961}" type="doc">
      <dgm:prSet loTypeId="urn:microsoft.com/office/officeart/2008/layout/NameandTitleOrganizationalChart" loCatId="" qsTypeId="urn:microsoft.com/office/officeart/2005/8/quickstyle/simple5" qsCatId="simple" csTypeId="urn:microsoft.com/office/officeart/2005/8/colors/accent0_1" csCatId="mainScheme" phldr="1"/>
      <dgm:spPr/>
      <dgm:t>
        <a:bodyPr/>
        <a:lstStyle/>
        <a:p>
          <a:endParaRPr lang="en-US"/>
        </a:p>
      </dgm:t>
    </dgm:pt>
    <dgm:pt modelId="{DD725653-1BA0-D84E-A7D1-B8F6AF30881E}">
      <dgm:prSet phldrT="[Text]" custT="1"/>
      <dgm:spPr/>
      <dgm:t>
        <a:bodyPr/>
        <a:lstStyle/>
        <a:p>
          <a:r>
            <a:rPr lang="en-US" sz="1000"/>
            <a:t>Families Recruited</a:t>
          </a:r>
        </a:p>
      </dgm:t>
    </dgm:pt>
    <dgm:pt modelId="{CBB2C9B6-6DA7-5E4C-8026-DFB46A74FCFC}" type="parTrans" cxnId="{3B127B7F-F5CC-564D-B6AD-A20DDB17A301}">
      <dgm:prSet/>
      <dgm:spPr/>
      <dgm:t>
        <a:bodyPr/>
        <a:lstStyle/>
        <a:p>
          <a:endParaRPr lang="en-US" sz="1000"/>
        </a:p>
      </dgm:t>
    </dgm:pt>
    <dgm:pt modelId="{64F58970-2AE2-1B45-8A12-E6A244B71975}" type="sibTrans" cxnId="{3B127B7F-F5CC-564D-B6AD-A20DDB17A301}">
      <dgm:prSet custT="1"/>
      <dgm:spPr/>
      <dgm:t>
        <a:bodyPr/>
        <a:lstStyle/>
        <a:p>
          <a:pPr algn="ctr"/>
          <a:r>
            <a:rPr lang="en-US" sz="1000"/>
            <a:t>N=40</a:t>
          </a:r>
        </a:p>
      </dgm:t>
    </dgm:pt>
    <dgm:pt modelId="{1F43229E-2E2D-7249-9A56-DAF65026EE1C}" type="asst">
      <dgm:prSet phldrT="[Text]" custT="1"/>
      <dgm:spPr>
        <a:solidFill>
          <a:schemeClr val="bg2"/>
        </a:solidFill>
      </dgm:spPr>
      <dgm:t>
        <a:bodyPr/>
        <a:lstStyle/>
        <a:p>
          <a:r>
            <a:rPr lang="en-US" sz="1000"/>
            <a:t>Dropped before pre-test</a:t>
          </a:r>
        </a:p>
      </dgm:t>
    </dgm:pt>
    <dgm:pt modelId="{FC0C90BC-912F-D541-886F-F7D19364862B}" type="parTrans" cxnId="{0BAC7070-7B39-9C40-A4DB-16BC1AA67F8E}">
      <dgm:prSet/>
      <dgm:spPr>
        <a:ln>
          <a:noFill/>
        </a:ln>
      </dgm:spPr>
      <dgm:t>
        <a:bodyPr/>
        <a:lstStyle/>
        <a:p>
          <a:endParaRPr lang="en-US" sz="1000"/>
        </a:p>
      </dgm:t>
    </dgm:pt>
    <dgm:pt modelId="{6F958D23-B2DD-CB4B-9763-074AD7D81319}" type="sibTrans" cxnId="{0BAC7070-7B39-9C40-A4DB-16BC1AA67F8E}">
      <dgm:prSet custT="1"/>
      <dgm:spPr/>
      <dgm:t>
        <a:bodyPr/>
        <a:lstStyle/>
        <a:p>
          <a:pPr algn="ctr"/>
          <a:r>
            <a:rPr lang="en-US" sz="1000" dirty="0"/>
            <a:t>N=6</a:t>
          </a:r>
        </a:p>
      </dgm:t>
    </dgm:pt>
    <dgm:pt modelId="{B981192B-E098-C64A-99F6-B90392092E3B}">
      <dgm:prSet phldrT="[Text]" custT="1"/>
      <dgm:spPr/>
      <dgm:t>
        <a:bodyPr/>
        <a:lstStyle/>
        <a:p>
          <a:r>
            <a:rPr lang="en-US" sz="1000" dirty="0"/>
            <a:t>BPC Cohort #1</a:t>
          </a:r>
        </a:p>
      </dgm:t>
    </dgm:pt>
    <dgm:pt modelId="{4C081DB4-F527-FA46-A47E-84A0BB76E162}" type="parTrans" cxnId="{31C1A10C-C9A4-434F-BD58-2DF3CBA99BB0}">
      <dgm:prSet/>
      <dgm:spPr/>
      <dgm:t>
        <a:bodyPr/>
        <a:lstStyle/>
        <a:p>
          <a:endParaRPr lang="en-US" sz="1000"/>
        </a:p>
      </dgm:t>
    </dgm:pt>
    <dgm:pt modelId="{DD927562-A234-654C-8AE7-284FB55A6F88}" type="sibTrans" cxnId="{31C1A10C-C9A4-434F-BD58-2DF3CBA99BB0}">
      <dgm:prSet custT="1"/>
      <dgm:spPr/>
      <dgm:t>
        <a:bodyPr/>
        <a:lstStyle/>
        <a:p>
          <a:pPr algn="ctr"/>
          <a:r>
            <a:rPr lang="en-US" sz="1000"/>
            <a:t>N=18</a:t>
          </a:r>
        </a:p>
      </dgm:t>
    </dgm:pt>
    <dgm:pt modelId="{797854D4-5B4B-0840-BA0F-6FAE8F34FD4C}">
      <dgm:prSet phldrT="[Text]" custT="1"/>
      <dgm:spPr/>
      <dgm:t>
        <a:bodyPr/>
        <a:lstStyle/>
        <a:p>
          <a:r>
            <a:rPr lang="en-US" sz="1000"/>
            <a:t>Wait-list Cohort 2</a:t>
          </a:r>
        </a:p>
      </dgm:t>
    </dgm:pt>
    <dgm:pt modelId="{976B6C2B-1208-5441-8745-4311F61225FD}" type="parTrans" cxnId="{F39D0DCD-E80E-6F4C-B5B2-D26B6739E568}">
      <dgm:prSet/>
      <dgm:spPr/>
      <dgm:t>
        <a:bodyPr/>
        <a:lstStyle/>
        <a:p>
          <a:endParaRPr lang="en-US" sz="1000"/>
        </a:p>
      </dgm:t>
    </dgm:pt>
    <dgm:pt modelId="{634F37B7-A418-4447-9F5B-699B7EFCB956}" type="sibTrans" cxnId="{F39D0DCD-E80E-6F4C-B5B2-D26B6739E568}">
      <dgm:prSet custT="1"/>
      <dgm:spPr/>
      <dgm:t>
        <a:bodyPr/>
        <a:lstStyle/>
        <a:p>
          <a:pPr algn="ctr"/>
          <a:r>
            <a:rPr lang="en-US" sz="1000" dirty="0"/>
            <a:t>N=16</a:t>
          </a:r>
        </a:p>
      </dgm:t>
    </dgm:pt>
    <dgm:pt modelId="{667DC3E4-65CF-ED4C-8DC4-9D6FBEA54DB3}">
      <dgm:prSet custT="1"/>
      <dgm:spPr/>
      <dgm:t>
        <a:bodyPr/>
        <a:lstStyle/>
        <a:p>
          <a:r>
            <a:rPr lang="en-US" sz="1000"/>
            <a:t>Retained at post</a:t>
          </a:r>
        </a:p>
      </dgm:t>
    </dgm:pt>
    <dgm:pt modelId="{71FBBB76-BE56-834B-A571-E89666E73B55}" type="parTrans" cxnId="{57EFC238-1791-3D4A-AA44-C45E73C3BAEA}">
      <dgm:prSet/>
      <dgm:spPr/>
      <dgm:t>
        <a:bodyPr/>
        <a:lstStyle/>
        <a:p>
          <a:endParaRPr lang="en-US" sz="1000"/>
        </a:p>
      </dgm:t>
    </dgm:pt>
    <dgm:pt modelId="{6526331B-340C-BA40-B430-B7735820A653}" type="sibTrans" cxnId="{57EFC238-1791-3D4A-AA44-C45E73C3BAEA}">
      <dgm:prSet custT="1"/>
      <dgm:spPr/>
      <dgm:t>
        <a:bodyPr/>
        <a:lstStyle/>
        <a:p>
          <a:pPr algn="ctr"/>
          <a:r>
            <a:rPr lang="en-US" sz="1000" dirty="0"/>
            <a:t>N=15</a:t>
          </a:r>
        </a:p>
      </dgm:t>
    </dgm:pt>
    <dgm:pt modelId="{1500A21D-ED84-FB4C-8A7D-4A71CE5CE2C5}" type="asst">
      <dgm:prSet custT="1"/>
      <dgm:spPr/>
      <dgm:t>
        <a:bodyPr/>
        <a:lstStyle/>
        <a:p>
          <a:r>
            <a:rPr lang="en-US" sz="1000"/>
            <a:t>Completed </a:t>
          </a:r>
          <a:r>
            <a:rPr lang="en-US" sz="1000" dirty="0"/>
            <a:t>pre</a:t>
          </a:r>
        </a:p>
      </dgm:t>
    </dgm:pt>
    <dgm:pt modelId="{55F277E1-0FDF-1C45-8623-26D3F72AFA01}" type="parTrans" cxnId="{E0759FAB-4377-B846-AE81-AA59B83C0AAE}">
      <dgm:prSet/>
      <dgm:spPr/>
      <dgm:t>
        <a:bodyPr/>
        <a:lstStyle/>
        <a:p>
          <a:endParaRPr lang="en-US" sz="1000"/>
        </a:p>
      </dgm:t>
    </dgm:pt>
    <dgm:pt modelId="{B9ABC4F1-A776-C840-BBE4-8D73E5E33A0D}" type="sibTrans" cxnId="{E0759FAB-4377-B846-AE81-AA59B83C0AAE}">
      <dgm:prSet custT="1"/>
      <dgm:spPr/>
      <dgm:t>
        <a:bodyPr/>
        <a:lstStyle/>
        <a:p>
          <a:pPr algn="ctr"/>
          <a:r>
            <a:rPr lang="en-US" sz="1000" dirty="0"/>
            <a:t>N=34</a:t>
          </a:r>
        </a:p>
      </dgm:t>
    </dgm:pt>
    <dgm:pt modelId="{196853B1-08EE-9C49-92D5-62874CBBA971}">
      <dgm:prSet custT="1"/>
      <dgm:spPr/>
      <dgm:t>
        <a:bodyPr/>
        <a:lstStyle/>
        <a:p>
          <a:r>
            <a:rPr lang="en-US" sz="1000"/>
            <a:t>Attended Intervention </a:t>
          </a:r>
        </a:p>
      </dgm:t>
    </dgm:pt>
    <dgm:pt modelId="{F04195EB-3ED2-1C43-BDFE-F9FAC5F8266A}" type="parTrans" cxnId="{6B32816D-EF5A-104D-96BB-4D249D0D24C4}">
      <dgm:prSet/>
      <dgm:spPr/>
      <dgm:t>
        <a:bodyPr/>
        <a:lstStyle/>
        <a:p>
          <a:endParaRPr lang="en-US" sz="1000"/>
        </a:p>
      </dgm:t>
    </dgm:pt>
    <dgm:pt modelId="{3688CF08-F746-024B-A4CF-638C15BA2B31}" type="sibTrans" cxnId="{6B32816D-EF5A-104D-96BB-4D249D0D24C4}">
      <dgm:prSet custT="1"/>
      <dgm:spPr/>
      <dgm:t>
        <a:bodyPr/>
        <a:lstStyle/>
        <a:p>
          <a:pPr algn="ctr"/>
          <a:r>
            <a:rPr lang="en-US" sz="1000"/>
            <a:t>N=17</a:t>
          </a:r>
        </a:p>
      </dgm:t>
    </dgm:pt>
    <dgm:pt modelId="{C61C2FB3-6059-7244-BFCE-DC4EF023DECC}">
      <dgm:prSet custT="1"/>
      <dgm:spPr/>
      <dgm:t>
        <a:bodyPr/>
        <a:lstStyle/>
        <a:p>
          <a:r>
            <a:rPr lang="en-US" sz="1000"/>
            <a:t>Retained at Post</a:t>
          </a:r>
        </a:p>
      </dgm:t>
    </dgm:pt>
    <dgm:pt modelId="{2BE50757-3937-CE45-87F9-2DD25A9E856D}" type="parTrans" cxnId="{8BA505C7-7F84-EF46-AC9C-E8BAC39751AF}">
      <dgm:prSet/>
      <dgm:spPr/>
      <dgm:t>
        <a:bodyPr/>
        <a:lstStyle/>
        <a:p>
          <a:endParaRPr lang="en-US" sz="1000"/>
        </a:p>
      </dgm:t>
    </dgm:pt>
    <dgm:pt modelId="{48900F1B-BEAD-6141-83EF-C550B0C98A72}" type="sibTrans" cxnId="{8BA505C7-7F84-EF46-AC9C-E8BAC39751AF}">
      <dgm:prSet custT="1"/>
      <dgm:spPr/>
      <dgm:t>
        <a:bodyPr/>
        <a:lstStyle/>
        <a:p>
          <a:pPr algn="ctr"/>
          <a:r>
            <a:rPr lang="en-US" sz="1000"/>
            <a:t>N=13</a:t>
          </a:r>
        </a:p>
      </dgm:t>
    </dgm:pt>
    <dgm:pt modelId="{FA1D3DF0-478A-0443-B3DB-BD252B9AD682}" type="pres">
      <dgm:prSet presAssocID="{3235A0F2-B95B-B04C-A4F1-A9714EA2A961}" presName="hierChild1" presStyleCnt="0">
        <dgm:presLayoutVars>
          <dgm:orgChart val="1"/>
          <dgm:chPref val="1"/>
          <dgm:dir/>
          <dgm:animOne val="branch"/>
          <dgm:animLvl val="lvl"/>
          <dgm:resizeHandles/>
        </dgm:presLayoutVars>
      </dgm:prSet>
      <dgm:spPr/>
    </dgm:pt>
    <dgm:pt modelId="{51CB87D0-A351-564E-9B8E-344B1325086E}" type="pres">
      <dgm:prSet presAssocID="{DD725653-1BA0-D84E-A7D1-B8F6AF30881E}" presName="hierRoot1" presStyleCnt="0">
        <dgm:presLayoutVars>
          <dgm:hierBranch val="init"/>
        </dgm:presLayoutVars>
      </dgm:prSet>
      <dgm:spPr/>
    </dgm:pt>
    <dgm:pt modelId="{D9A9B365-3908-D948-AAC2-E750EC0D998B}" type="pres">
      <dgm:prSet presAssocID="{DD725653-1BA0-D84E-A7D1-B8F6AF30881E}" presName="rootComposite1" presStyleCnt="0"/>
      <dgm:spPr/>
    </dgm:pt>
    <dgm:pt modelId="{C89A6FA7-33D1-E74A-A4D9-D935740232C8}" type="pres">
      <dgm:prSet presAssocID="{DD725653-1BA0-D84E-A7D1-B8F6AF30881E}" presName="rootText1" presStyleLbl="node0" presStyleIdx="0" presStyleCnt="1">
        <dgm:presLayoutVars>
          <dgm:chMax/>
          <dgm:chPref val="3"/>
        </dgm:presLayoutVars>
      </dgm:prSet>
      <dgm:spPr/>
    </dgm:pt>
    <dgm:pt modelId="{2EB9AFD7-27D8-764F-AC2C-8D107990749C}" type="pres">
      <dgm:prSet presAssocID="{DD725653-1BA0-D84E-A7D1-B8F6AF30881E}" presName="titleText1" presStyleLbl="fgAcc0" presStyleIdx="0" presStyleCnt="1">
        <dgm:presLayoutVars>
          <dgm:chMax val="0"/>
          <dgm:chPref val="0"/>
        </dgm:presLayoutVars>
      </dgm:prSet>
      <dgm:spPr/>
    </dgm:pt>
    <dgm:pt modelId="{26A5D534-023C-1244-A6B5-9F4F57847ACB}" type="pres">
      <dgm:prSet presAssocID="{DD725653-1BA0-D84E-A7D1-B8F6AF30881E}" presName="rootConnector1" presStyleLbl="node1" presStyleIdx="0" presStyleCnt="5"/>
      <dgm:spPr/>
    </dgm:pt>
    <dgm:pt modelId="{D86945C7-3DB8-4947-B2A6-CFCB8351FA6F}" type="pres">
      <dgm:prSet presAssocID="{DD725653-1BA0-D84E-A7D1-B8F6AF30881E}" presName="hierChild2" presStyleCnt="0"/>
      <dgm:spPr/>
    </dgm:pt>
    <dgm:pt modelId="{C3B99CE5-6FFF-D948-BD9F-34069329CDA0}" type="pres">
      <dgm:prSet presAssocID="{4C081DB4-F527-FA46-A47E-84A0BB76E162}" presName="Name37" presStyleLbl="parChTrans1D2" presStyleIdx="0" presStyleCnt="4"/>
      <dgm:spPr/>
    </dgm:pt>
    <dgm:pt modelId="{A92F239F-EAE0-0B4C-9405-3EAEF9062C96}" type="pres">
      <dgm:prSet presAssocID="{B981192B-E098-C64A-99F6-B90392092E3B}" presName="hierRoot2" presStyleCnt="0">
        <dgm:presLayoutVars>
          <dgm:hierBranch val="init"/>
        </dgm:presLayoutVars>
      </dgm:prSet>
      <dgm:spPr/>
    </dgm:pt>
    <dgm:pt modelId="{A7363AEC-9A4B-A945-AD33-324751F8CCE4}" type="pres">
      <dgm:prSet presAssocID="{B981192B-E098-C64A-99F6-B90392092E3B}" presName="rootComposite" presStyleCnt="0"/>
      <dgm:spPr/>
    </dgm:pt>
    <dgm:pt modelId="{3E65907E-4F1B-B14A-A935-D121E52A5634}" type="pres">
      <dgm:prSet presAssocID="{B981192B-E098-C64A-99F6-B90392092E3B}" presName="rootText" presStyleLbl="node1" presStyleIdx="0" presStyleCnt="5">
        <dgm:presLayoutVars>
          <dgm:chMax/>
          <dgm:chPref val="3"/>
        </dgm:presLayoutVars>
      </dgm:prSet>
      <dgm:spPr/>
    </dgm:pt>
    <dgm:pt modelId="{F2A01F4E-1968-3845-995F-6930E767EAC6}" type="pres">
      <dgm:prSet presAssocID="{B981192B-E098-C64A-99F6-B90392092E3B}" presName="titleText2" presStyleLbl="fgAcc1" presStyleIdx="0" presStyleCnt="5">
        <dgm:presLayoutVars>
          <dgm:chMax val="0"/>
          <dgm:chPref val="0"/>
        </dgm:presLayoutVars>
      </dgm:prSet>
      <dgm:spPr/>
    </dgm:pt>
    <dgm:pt modelId="{77E632BD-F095-E04D-A127-D0C0F5A25030}" type="pres">
      <dgm:prSet presAssocID="{B981192B-E098-C64A-99F6-B90392092E3B}" presName="rootConnector" presStyleLbl="node2" presStyleIdx="0" presStyleCnt="0"/>
      <dgm:spPr/>
    </dgm:pt>
    <dgm:pt modelId="{547119CB-DDE6-E647-A640-8A0726E1EF8C}" type="pres">
      <dgm:prSet presAssocID="{B981192B-E098-C64A-99F6-B90392092E3B}" presName="hierChild4" presStyleCnt="0"/>
      <dgm:spPr/>
    </dgm:pt>
    <dgm:pt modelId="{6483472E-BC09-8A4E-93DB-5EBCFCD6B1E9}" type="pres">
      <dgm:prSet presAssocID="{F04195EB-3ED2-1C43-BDFE-F9FAC5F8266A}" presName="Name37" presStyleLbl="parChTrans1D3" presStyleIdx="0" presStyleCnt="2"/>
      <dgm:spPr/>
    </dgm:pt>
    <dgm:pt modelId="{A77D0839-1798-D04F-9268-28917B73DC18}" type="pres">
      <dgm:prSet presAssocID="{196853B1-08EE-9C49-92D5-62874CBBA971}" presName="hierRoot2" presStyleCnt="0">
        <dgm:presLayoutVars>
          <dgm:hierBranch val="init"/>
        </dgm:presLayoutVars>
      </dgm:prSet>
      <dgm:spPr/>
    </dgm:pt>
    <dgm:pt modelId="{532DF768-9F34-A942-98CD-5370AA137CE1}" type="pres">
      <dgm:prSet presAssocID="{196853B1-08EE-9C49-92D5-62874CBBA971}" presName="rootComposite" presStyleCnt="0"/>
      <dgm:spPr/>
    </dgm:pt>
    <dgm:pt modelId="{21BE49A9-29DB-3943-8A17-FABFE5BA5948}" type="pres">
      <dgm:prSet presAssocID="{196853B1-08EE-9C49-92D5-62874CBBA971}" presName="rootText" presStyleLbl="node1" presStyleIdx="1" presStyleCnt="5">
        <dgm:presLayoutVars>
          <dgm:chMax/>
          <dgm:chPref val="3"/>
        </dgm:presLayoutVars>
      </dgm:prSet>
      <dgm:spPr/>
    </dgm:pt>
    <dgm:pt modelId="{B7F6E76D-63D4-6D4F-81AA-13D37175117F}" type="pres">
      <dgm:prSet presAssocID="{196853B1-08EE-9C49-92D5-62874CBBA971}" presName="titleText2" presStyleLbl="fgAcc1" presStyleIdx="1" presStyleCnt="5">
        <dgm:presLayoutVars>
          <dgm:chMax val="0"/>
          <dgm:chPref val="0"/>
        </dgm:presLayoutVars>
      </dgm:prSet>
      <dgm:spPr/>
    </dgm:pt>
    <dgm:pt modelId="{52AFA932-E161-3C42-92FB-93AAFDB43294}" type="pres">
      <dgm:prSet presAssocID="{196853B1-08EE-9C49-92D5-62874CBBA971}" presName="rootConnector" presStyleLbl="node3" presStyleIdx="0" presStyleCnt="0"/>
      <dgm:spPr/>
    </dgm:pt>
    <dgm:pt modelId="{56A051E3-AE1C-784C-93EA-7D19AE88C56B}" type="pres">
      <dgm:prSet presAssocID="{196853B1-08EE-9C49-92D5-62874CBBA971}" presName="hierChild4" presStyleCnt="0"/>
      <dgm:spPr/>
    </dgm:pt>
    <dgm:pt modelId="{0B77206F-7C24-BF40-B6FB-55F6CC4FF73F}" type="pres">
      <dgm:prSet presAssocID="{2BE50757-3937-CE45-87F9-2DD25A9E856D}" presName="Name37" presStyleLbl="parChTrans1D4" presStyleIdx="0" presStyleCnt="1"/>
      <dgm:spPr/>
    </dgm:pt>
    <dgm:pt modelId="{E8FCA138-F668-C64A-9B0B-4CA2481EF79A}" type="pres">
      <dgm:prSet presAssocID="{C61C2FB3-6059-7244-BFCE-DC4EF023DECC}" presName="hierRoot2" presStyleCnt="0">
        <dgm:presLayoutVars>
          <dgm:hierBranch val="init"/>
        </dgm:presLayoutVars>
      </dgm:prSet>
      <dgm:spPr/>
    </dgm:pt>
    <dgm:pt modelId="{F47E3BA7-B2A5-3C43-8ED6-D47821278E74}" type="pres">
      <dgm:prSet presAssocID="{C61C2FB3-6059-7244-BFCE-DC4EF023DECC}" presName="rootComposite" presStyleCnt="0"/>
      <dgm:spPr/>
    </dgm:pt>
    <dgm:pt modelId="{593FEE83-A609-BC4C-9747-B79641C71B06}" type="pres">
      <dgm:prSet presAssocID="{C61C2FB3-6059-7244-BFCE-DC4EF023DECC}" presName="rootText" presStyleLbl="node1" presStyleIdx="2" presStyleCnt="5">
        <dgm:presLayoutVars>
          <dgm:chMax/>
          <dgm:chPref val="3"/>
        </dgm:presLayoutVars>
      </dgm:prSet>
      <dgm:spPr/>
    </dgm:pt>
    <dgm:pt modelId="{F7EDD483-25EB-404F-9D7E-00391D2FCD35}" type="pres">
      <dgm:prSet presAssocID="{C61C2FB3-6059-7244-BFCE-DC4EF023DECC}" presName="titleText2" presStyleLbl="fgAcc1" presStyleIdx="2" presStyleCnt="5">
        <dgm:presLayoutVars>
          <dgm:chMax val="0"/>
          <dgm:chPref val="0"/>
        </dgm:presLayoutVars>
      </dgm:prSet>
      <dgm:spPr/>
    </dgm:pt>
    <dgm:pt modelId="{1A0C56F0-A2B1-3F46-8EED-77CC7DDCBDA6}" type="pres">
      <dgm:prSet presAssocID="{C61C2FB3-6059-7244-BFCE-DC4EF023DECC}" presName="rootConnector" presStyleLbl="node4" presStyleIdx="0" presStyleCnt="0"/>
      <dgm:spPr/>
    </dgm:pt>
    <dgm:pt modelId="{919D8313-D638-0545-8DA2-FAA0D654B447}" type="pres">
      <dgm:prSet presAssocID="{C61C2FB3-6059-7244-BFCE-DC4EF023DECC}" presName="hierChild4" presStyleCnt="0"/>
      <dgm:spPr/>
    </dgm:pt>
    <dgm:pt modelId="{8A127175-CC68-F042-9C58-741C27BB2CDF}" type="pres">
      <dgm:prSet presAssocID="{C61C2FB3-6059-7244-BFCE-DC4EF023DECC}" presName="hierChild5" presStyleCnt="0"/>
      <dgm:spPr/>
    </dgm:pt>
    <dgm:pt modelId="{4CBCD3BF-D2FF-C849-92FC-D2A3A74E55F6}" type="pres">
      <dgm:prSet presAssocID="{196853B1-08EE-9C49-92D5-62874CBBA971}" presName="hierChild5" presStyleCnt="0"/>
      <dgm:spPr/>
    </dgm:pt>
    <dgm:pt modelId="{7E19A907-D263-FE43-B1F0-ACE4E794D670}" type="pres">
      <dgm:prSet presAssocID="{B981192B-E098-C64A-99F6-B90392092E3B}" presName="hierChild5" presStyleCnt="0"/>
      <dgm:spPr/>
    </dgm:pt>
    <dgm:pt modelId="{01E4CBF0-AB5E-534B-BF8D-BFB52E78FA11}" type="pres">
      <dgm:prSet presAssocID="{976B6C2B-1208-5441-8745-4311F61225FD}" presName="Name37" presStyleLbl="parChTrans1D2" presStyleIdx="1" presStyleCnt="4"/>
      <dgm:spPr/>
    </dgm:pt>
    <dgm:pt modelId="{067A5C12-F572-D248-84DE-A07609F65A45}" type="pres">
      <dgm:prSet presAssocID="{797854D4-5B4B-0840-BA0F-6FAE8F34FD4C}" presName="hierRoot2" presStyleCnt="0">
        <dgm:presLayoutVars>
          <dgm:hierBranch val="init"/>
        </dgm:presLayoutVars>
      </dgm:prSet>
      <dgm:spPr/>
    </dgm:pt>
    <dgm:pt modelId="{E711A4B2-F90D-7D45-85DB-C526AE5FFC96}" type="pres">
      <dgm:prSet presAssocID="{797854D4-5B4B-0840-BA0F-6FAE8F34FD4C}" presName="rootComposite" presStyleCnt="0"/>
      <dgm:spPr/>
    </dgm:pt>
    <dgm:pt modelId="{AFA8B6D8-B19B-3547-A434-8981EC9C91F8}" type="pres">
      <dgm:prSet presAssocID="{797854D4-5B4B-0840-BA0F-6FAE8F34FD4C}" presName="rootText" presStyleLbl="node1" presStyleIdx="3" presStyleCnt="5">
        <dgm:presLayoutVars>
          <dgm:chMax/>
          <dgm:chPref val="3"/>
        </dgm:presLayoutVars>
      </dgm:prSet>
      <dgm:spPr/>
    </dgm:pt>
    <dgm:pt modelId="{54797720-A673-9648-AC0F-687A7CB1A585}" type="pres">
      <dgm:prSet presAssocID="{797854D4-5B4B-0840-BA0F-6FAE8F34FD4C}" presName="titleText2" presStyleLbl="fgAcc1" presStyleIdx="3" presStyleCnt="5">
        <dgm:presLayoutVars>
          <dgm:chMax val="0"/>
          <dgm:chPref val="0"/>
        </dgm:presLayoutVars>
      </dgm:prSet>
      <dgm:spPr/>
    </dgm:pt>
    <dgm:pt modelId="{F03FD5D1-E99C-E046-BFA6-9895BB0E5A1E}" type="pres">
      <dgm:prSet presAssocID="{797854D4-5B4B-0840-BA0F-6FAE8F34FD4C}" presName="rootConnector" presStyleLbl="node2" presStyleIdx="0" presStyleCnt="0"/>
      <dgm:spPr/>
    </dgm:pt>
    <dgm:pt modelId="{EFE5BE89-9684-9F49-93ED-392E72DDC980}" type="pres">
      <dgm:prSet presAssocID="{797854D4-5B4B-0840-BA0F-6FAE8F34FD4C}" presName="hierChild4" presStyleCnt="0"/>
      <dgm:spPr/>
    </dgm:pt>
    <dgm:pt modelId="{A5E14384-D613-2548-AAEA-B4AF2BB5F9F3}" type="pres">
      <dgm:prSet presAssocID="{71FBBB76-BE56-834B-A571-E89666E73B55}" presName="Name37" presStyleLbl="parChTrans1D3" presStyleIdx="1" presStyleCnt="2"/>
      <dgm:spPr/>
    </dgm:pt>
    <dgm:pt modelId="{A10CB2D5-28AE-CF44-91BA-7C44D7ECF094}" type="pres">
      <dgm:prSet presAssocID="{667DC3E4-65CF-ED4C-8DC4-9D6FBEA54DB3}" presName="hierRoot2" presStyleCnt="0">
        <dgm:presLayoutVars>
          <dgm:hierBranch val="init"/>
        </dgm:presLayoutVars>
      </dgm:prSet>
      <dgm:spPr/>
    </dgm:pt>
    <dgm:pt modelId="{F886BF77-32E8-6B4E-BB0C-8B2F8ED06221}" type="pres">
      <dgm:prSet presAssocID="{667DC3E4-65CF-ED4C-8DC4-9D6FBEA54DB3}" presName="rootComposite" presStyleCnt="0"/>
      <dgm:spPr/>
    </dgm:pt>
    <dgm:pt modelId="{D38505D1-CBC4-6445-8F94-2EB40F75D347}" type="pres">
      <dgm:prSet presAssocID="{667DC3E4-65CF-ED4C-8DC4-9D6FBEA54DB3}" presName="rootText" presStyleLbl="node1" presStyleIdx="4" presStyleCnt="5">
        <dgm:presLayoutVars>
          <dgm:chMax/>
          <dgm:chPref val="3"/>
        </dgm:presLayoutVars>
      </dgm:prSet>
      <dgm:spPr/>
    </dgm:pt>
    <dgm:pt modelId="{B5193792-1E21-BE41-931D-02D2C7E16E24}" type="pres">
      <dgm:prSet presAssocID="{667DC3E4-65CF-ED4C-8DC4-9D6FBEA54DB3}" presName="titleText2" presStyleLbl="fgAcc1" presStyleIdx="4" presStyleCnt="5" custLinFactNeighborX="-1369" custLinFactNeighborY="-4495">
        <dgm:presLayoutVars>
          <dgm:chMax val="0"/>
          <dgm:chPref val="0"/>
        </dgm:presLayoutVars>
      </dgm:prSet>
      <dgm:spPr/>
    </dgm:pt>
    <dgm:pt modelId="{C47CEDDC-D23C-DF4D-A951-254EB938DFAF}" type="pres">
      <dgm:prSet presAssocID="{667DC3E4-65CF-ED4C-8DC4-9D6FBEA54DB3}" presName="rootConnector" presStyleLbl="node3" presStyleIdx="0" presStyleCnt="0"/>
      <dgm:spPr/>
    </dgm:pt>
    <dgm:pt modelId="{B818AEC8-6102-F646-8DB2-B710AE270A2B}" type="pres">
      <dgm:prSet presAssocID="{667DC3E4-65CF-ED4C-8DC4-9D6FBEA54DB3}" presName="hierChild4" presStyleCnt="0"/>
      <dgm:spPr/>
    </dgm:pt>
    <dgm:pt modelId="{0A7A42C4-C423-6A49-8E1D-BC79F2E4E77A}" type="pres">
      <dgm:prSet presAssocID="{667DC3E4-65CF-ED4C-8DC4-9D6FBEA54DB3}" presName="hierChild5" presStyleCnt="0"/>
      <dgm:spPr/>
    </dgm:pt>
    <dgm:pt modelId="{6B190F81-BE5F-F543-B5B7-4AEAA8C41D30}" type="pres">
      <dgm:prSet presAssocID="{797854D4-5B4B-0840-BA0F-6FAE8F34FD4C}" presName="hierChild5" presStyleCnt="0"/>
      <dgm:spPr/>
    </dgm:pt>
    <dgm:pt modelId="{DF9BCE98-F585-5F40-8A8A-2AEDDDD2A99B}" type="pres">
      <dgm:prSet presAssocID="{DD725653-1BA0-D84E-A7D1-B8F6AF30881E}" presName="hierChild3" presStyleCnt="0"/>
      <dgm:spPr/>
    </dgm:pt>
    <dgm:pt modelId="{B352832A-E28B-4B4F-9DDA-D09781424190}" type="pres">
      <dgm:prSet presAssocID="{FC0C90BC-912F-D541-886F-F7D19364862B}" presName="Name96" presStyleLbl="parChTrans1D2" presStyleIdx="2" presStyleCnt="4"/>
      <dgm:spPr/>
    </dgm:pt>
    <dgm:pt modelId="{0622F52A-B03A-754C-A576-A2B6F74E3F90}" type="pres">
      <dgm:prSet presAssocID="{1F43229E-2E2D-7249-9A56-DAF65026EE1C}" presName="hierRoot3" presStyleCnt="0">
        <dgm:presLayoutVars>
          <dgm:hierBranch val="init"/>
        </dgm:presLayoutVars>
      </dgm:prSet>
      <dgm:spPr/>
    </dgm:pt>
    <dgm:pt modelId="{81EB3BC9-1618-5046-9650-7DD64F5A2B08}" type="pres">
      <dgm:prSet presAssocID="{1F43229E-2E2D-7249-9A56-DAF65026EE1C}" presName="rootComposite3" presStyleCnt="0"/>
      <dgm:spPr/>
    </dgm:pt>
    <dgm:pt modelId="{9F565DE6-0F2B-9346-B82A-9198FB803732}" type="pres">
      <dgm:prSet presAssocID="{1F43229E-2E2D-7249-9A56-DAF65026EE1C}" presName="rootText3" presStyleLbl="asst1" presStyleIdx="0" presStyleCnt="2" custLinFactNeighborX="-36801" custLinFactNeighborY="-48709">
        <dgm:presLayoutVars>
          <dgm:chPref val="3"/>
        </dgm:presLayoutVars>
      </dgm:prSet>
      <dgm:spPr/>
    </dgm:pt>
    <dgm:pt modelId="{B34F972F-15C6-CA49-8BBE-3835359FFE3D}" type="pres">
      <dgm:prSet presAssocID="{1F43229E-2E2D-7249-9A56-DAF65026EE1C}" presName="titleText3" presStyleLbl="fgAcc2" presStyleIdx="0" presStyleCnt="2" custLinFactY="-58238" custLinFactNeighborX="-42602" custLinFactNeighborY="-100000">
        <dgm:presLayoutVars>
          <dgm:chMax val="0"/>
          <dgm:chPref val="0"/>
        </dgm:presLayoutVars>
      </dgm:prSet>
      <dgm:spPr/>
    </dgm:pt>
    <dgm:pt modelId="{289310BF-3356-7244-8685-4DE4EF8C5282}" type="pres">
      <dgm:prSet presAssocID="{1F43229E-2E2D-7249-9A56-DAF65026EE1C}" presName="rootConnector3" presStyleLbl="asst1" presStyleIdx="0" presStyleCnt="2"/>
      <dgm:spPr/>
    </dgm:pt>
    <dgm:pt modelId="{055C8576-8A66-5C41-88EE-01CE01F3C8B4}" type="pres">
      <dgm:prSet presAssocID="{1F43229E-2E2D-7249-9A56-DAF65026EE1C}" presName="hierChild6" presStyleCnt="0"/>
      <dgm:spPr/>
    </dgm:pt>
    <dgm:pt modelId="{BCD20552-19A1-F74E-A275-9DB603796CF3}" type="pres">
      <dgm:prSet presAssocID="{1F43229E-2E2D-7249-9A56-DAF65026EE1C}" presName="hierChild7" presStyleCnt="0"/>
      <dgm:spPr/>
    </dgm:pt>
    <dgm:pt modelId="{31492CEC-AFBE-D444-A946-1E74DC2A5A34}" type="pres">
      <dgm:prSet presAssocID="{55F277E1-0FDF-1C45-8623-26D3F72AFA01}" presName="Name96" presStyleLbl="parChTrans1D2" presStyleIdx="3" presStyleCnt="4"/>
      <dgm:spPr/>
    </dgm:pt>
    <dgm:pt modelId="{1FD4BEB2-73B5-9842-B735-E2D05B59213E}" type="pres">
      <dgm:prSet presAssocID="{1500A21D-ED84-FB4C-8A7D-4A71CE5CE2C5}" presName="hierRoot3" presStyleCnt="0">
        <dgm:presLayoutVars>
          <dgm:hierBranch val="init"/>
        </dgm:presLayoutVars>
      </dgm:prSet>
      <dgm:spPr/>
    </dgm:pt>
    <dgm:pt modelId="{F6D48D8B-4C2F-8D48-A61B-DC6479CE3700}" type="pres">
      <dgm:prSet presAssocID="{1500A21D-ED84-FB4C-8A7D-4A71CE5CE2C5}" presName="rootComposite3" presStyleCnt="0"/>
      <dgm:spPr/>
    </dgm:pt>
    <dgm:pt modelId="{69F9ED2E-4BD4-DE48-8971-1711C19DCC11}" type="pres">
      <dgm:prSet presAssocID="{1500A21D-ED84-FB4C-8A7D-4A71CE5CE2C5}" presName="rootText3" presStyleLbl="asst1" presStyleIdx="1" presStyleCnt="2">
        <dgm:presLayoutVars>
          <dgm:chPref val="3"/>
        </dgm:presLayoutVars>
      </dgm:prSet>
      <dgm:spPr/>
    </dgm:pt>
    <dgm:pt modelId="{B44C0C6A-964B-5045-9ECE-247B69585B1D}" type="pres">
      <dgm:prSet presAssocID="{1500A21D-ED84-FB4C-8A7D-4A71CE5CE2C5}" presName="titleText3" presStyleLbl="fgAcc2" presStyleIdx="1" presStyleCnt="2" custLinFactNeighborX="5571">
        <dgm:presLayoutVars>
          <dgm:chMax val="0"/>
          <dgm:chPref val="0"/>
        </dgm:presLayoutVars>
      </dgm:prSet>
      <dgm:spPr/>
    </dgm:pt>
    <dgm:pt modelId="{FDB07E15-8BF3-FE40-8F76-70DFFDA181F8}" type="pres">
      <dgm:prSet presAssocID="{1500A21D-ED84-FB4C-8A7D-4A71CE5CE2C5}" presName="rootConnector3" presStyleLbl="asst1" presStyleIdx="1" presStyleCnt="2"/>
      <dgm:spPr/>
    </dgm:pt>
    <dgm:pt modelId="{00C2D318-0698-CE4A-9FC3-25CF115CF356}" type="pres">
      <dgm:prSet presAssocID="{1500A21D-ED84-FB4C-8A7D-4A71CE5CE2C5}" presName="hierChild6" presStyleCnt="0"/>
      <dgm:spPr/>
    </dgm:pt>
    <dgm:pt modelId="{14655E87-9B28-F94E-AC1C-5F287BA4E2C6}" type="pres">
      <dgm:prSet presAssocID="{1500A21D-ED84-FB4C-8A7D-4A71CE5CE2C5}" presName="hierChild7" presStyleCnt="0"/>
      <dgm:spPr/>
    </dgm:pt>
  </dgm:ptLst>
  <dgm:cxnLst>
    <dgm:cxn modelId="{5ACC7103-CE31-E342-86EF-7000B49EE72A}" type="presOf" srcId="{2BE50757-3937-CE45-87F9-2DD25A9E856D}" destId="{0B77206F-7C24-BF40-B6FB-55F6CC4FF73F}" srcOrd="0" destOrd="0" presId="urn:microsoft.com/office/officeart/2008/layout/NameandTitleOrganizationalChart"/>
    <dgm:cxn modelId="{31C1A10C-C9A4-434F-BD58-2DF3CBA99BB0}" srcId="{DD725653-1BA0-D84E-A7D1-B8F6AF30881E}" destId="{B981192B-E098-C64A-99F6-B90392092E3B}" srcOrd="1" destOrd="0" parTransId="{4C081DB4-F527-FA46-A47E-84A0BB76E162}" sibTransId="{DD927562-A234-654C-8AE7-284FB55A6F88}"/>
    <dgm:cxn modelId="{B9CDC610-31DB-DB47-A1AE-E55BE57B508A}" type="presOf" srcId="{797854D4-5B4B-0840-BA0F-6FAE8F34FD4C}" destId="{F03FD5D1-E99C-E046-BFA6-9895BB0E5A1E}" srcOrd="1" destOrd="0" presId="urn:microsoft.com/office/officeart/2008/layout/NameandTitleOrganizationalChart"/>
    <dgm:cxn modelId="{8D70B325-8440-F345-81BD-9C02149B8CCA}" type="presOf" srcId="{6F958D23-B2DD-CB4B-9763-074AD7D81319}" destId="{B34F972F-15C6-CA49-8BBE-3835359FFE3D}" srcOrd="0" destOrd="0" presId="urn:microsoft.com/office/officeart/2008/layout/NameandTitleOrganizationalChart"/>
    <dgm:cxn modelId="{4DA6DA30-9122-C54C-85E3-7C1E74FDEAA7}" type="presOf" srcId="{667DC3E4-65CF-ED4C-8DC4-9D6FBEA54DB3}" destId="{D38505D1-CBC4-6445-8F94-2EB40F75D347}" srcOrd="0" destOrd="0" presId="urn:microsoft.com/office/officeart/2008/layout/NameandTitleOrganizationalChart"/>
    <dgm:cxn modelId="{51DEF334-7983-AA4A-A337-62212C3CD9CE}" type="presOf" srcId="{3235A0F2-B95B-B04C-A4F1-A9714EA2A961}" destId="{FA1D3DF0-478A-0443-B3DB-BD252B9AD682}" srcOrd="0" destOrd="0" presId="urn:microsoft.com/office/officeart/2008/layout/NameandTitleOrganizationalChart"/>
    <dgm:cxn modelId="{57EFC238-1791-3D4A-AA44-C45E73C3BAEA}" srcId="{797854D4-5B4B-0840-BA0F-6FAE8F34FD4C}" destId="{667DC3E4-65CF-ED4C-8DC4-9D6FBEA54DB3}" srcOrd="0" destOrd="0" parTransId="{71FBBB76-BE56-834B-A571-E89666E73B55}" sibTransId="{6526331B-340C-BA40-B430-B7735820A653}"/>
    <dgm:cxn modelId="{525FF238-DF62-BF42-9D18-C38C67222A1F}" type="presOf" srcId="{4C081DB4-F527-FA46-A47E-84A0BB76E162}" destId="{C3B99CE5-6FFF-D948-BD9F-34069329CDA0}" srcOrd="0" destOrd="0" presId="urn:microsoft.com/office/officeart/2008/layout/NameandTitleOrganizationalChart"/>
    <dgm:cxn modelId="{E04E233A-DCC7-D24F-A309-46B0FB4311A7}" type="presOf" srcId="{667DC3E4-65CF-ED4C-8DC4-9D6FBEA54DB3}" destId="{C47CEDDC-D23C-DF4D-A951-254EB938DFAF}" srcOrd="1" destOrd="0" presId="urn:microsoft.com/office/officeart/2008/layout/NameandTitleOrganizationalChart"/>
    <dgm:cxn modelId="{A15EA13E-4C72-2347-8B17-02F9B3096E39}" type="presOf" srcId="{FC0C90BC-912F-D541-886F-F7D19364862B}" destId="{B352832A-E28B-4B4F-9DDA-D09781424190}" srcOrd="0" destOrd="0" presId="urn:microsoft.com/office/officeart/2008/layout/NameandTitleOrganizationalChart"/>
    <dgm:cxn modelId="{6B32816D-EF5A-104D-96BB-4D249D0D24C4}" srcId="{B981192B-E098-C64A-99F6-B90392092E3B}" destId="{196853B1-08EE-9C49-92D5-62874CBBA971}" srcOrd="0" destOrd="0" parTransId="{F04195EB-3ED2-1C43-BDFE-F9FAC5F8266A}" sibTransId="{3688CF08-F746-024B-A4CF-638C15BA2B31}"/>
    <dgm:cxn modelId="{0BAC7070-7B39-9C40-A4DB-16BC1AA67F8E}" srcId="{DD725653-1BA0-D84E-A7D1-B8F6AF30881E}" destId="{1F43229E-2E2D-7249-9A56-DAF65026EE1C}" srcOrd="0" destOrd="0" parTransId="{FC0C90BC-912F-D541-886F-F7D19364862B}" sibTransId="{6F958D23-B2DD-CB4B-9763-074AD7D81319}"/>
    <dgm:cxn modelId="{A9E40371-A0E4-1E47-84FA-E3DFE5F1B09A}" type="presOf" srcId="{F04195EB-3ED2-1C43-BDFE-F9FAC5F8266A}" destId="{6483472E-BC09-8A4E-93DB-5EBCFCD6B1E9}" srcOrd="0" destOrd="0" presId="urn:microsoft.com/office/officeart/2008/layout/NameandTitleOrganizationalChart"/>
    <dgm:cxn modelId="{3A7F3871-B6F4-6345-AACC-29193AF1ADF4}" type="presOf" srcId="{DD927562-A234-654C-8AE7-284FB55A6F88}" destId="{F2A01F4E-1968-3845-995F-6930E767EAC6}" srcOrd="0" destOrd="0" presId="urn:microsoft.com/office/officeart/2008/layout/NameandTitleOrganizationalChart"/>
    <dgm:cxn modelId="{97FCB275-952C-8A4A-A827-44AE87FF54B2}" type="presOf" srcId="{1F43229E-2E2D-7249-9A56-DAF65026EE1C}" destId="{9F565DE6-0F2B-9346-B82A-9198FB803732}" srcOrd="0" destOrd="0" presId="urn:microsoft.com/office/officeart/2008/layout/NameandTitleOrganizationalChart"/>
    <dgm:cxn modelId="{039E8778-FB65-1242-90A2-11E2AF0E5AC7}" type="presOf" srcId="{1500A21D-ED84-FB4C-8A7D-4A71CE5CE2C5}" destId="{FDB07E15-8BF3-FE40-8F76-70DFFDA181F8}" srcOrd="1" destOrd="0" presId="urn:microsoft.com/office/officeart/2008/layout/NameandTitleOrganizationalChart"/>
    <dgm:cxn modelId="{3B127B7F-F5CC-564D-B6AD-A20DDB17A301}" srcId="{3235A0F2-B95B-B04C-A4F1-A9714EA2A961}" destId="{DD725653-1BA0-D84E-A7D1-B8F6AF30881E}" srcOrd="0" destOrd="0" parTransId="{CBB2C9B6-6DA7-5E4C-8026-DFB46A74FCFC}" sibTransId="{64F58970-2AE2-1B45-8A12-E6A244B71975}"/>
    <dgm:cxn modelId="{17B3A585-E3AE-2147-933A-2BD16BB9B179}" type="presOf" srcId="{3688CF08-F746-024B-A4CF-638C15BA2B31}" destId="{B7F6E76D-63D4-6D4F-81AA-13D37175117F}" srcOrd="0" destOrd="0" presId="urn:microsoft.com/office/officeart/2008/layout/NameandTitleOrganizationalChart"/>
    <dgm:cxn modelId="{E1ACCD8F-630B-F04E-B7ED-9A20E490B4D1}" type="presOf" srcId="{634F37B7-A418-4447-9F5B-699B7EFCB956}" destId="{54797720-A673-9648-AC0F-687A7CB1A585}" srcOrd="0" destOrd="0" presId="urn:microsoft.com/office/officeart/2008/layout/NameandTitleOrganizationalChart"/>
    <dgm:cxn modelId="{DB6CE590-F8F9-4741-94B2-DE8154E92481}" type="presOf" srcId="{196853B1-08EE-9C49-92D5-62874CBBA971}" destId="{52AFA932-E161-3C42-92FB-93AAFDB43294}" srcOrd="1" destOrd="0" presId="urn:microsoft.com/office/officeart/2008/layout/NameandTitleOrganizationalChart"/>
    <dgm:cxn modelId="{C20DCA94-FD51-8B4E-9336-7650835A3615}" type="presOf" srcId="{B9ABC4F1-A776-C840-BBE4-8D73E5E33A0D}" destId="{B44C0C6A-964B-5045-9ECE-247B69585B1D}" srcOrd="0" destOrd="0" presId="urn:microsoft.com/office/officeart/2008/layout/NameandTitleOrganizationalChart"/>
    <dgm:cxn modelId="{5D3AB998-E3DF-F140-AB7D-57645FC97EC7}" type="presOf" srcId="{797854D4-5B4B-0840-BA0F-6FAE8F34FD4C}" destId="{AFA8B6D8-B19B-3547-A434-8981EC9C91F8}" srcOrd="0" destOrd="0" presId="urn:microsoft.com/office/officeart/2008/layout/NameandTitleOrganizationalChart"/>
    <dgm:cxn modelId="{E5AAEE98-20B2-B444-9520-A53F78F0685B}" type="presOf" srcId="{B981192B-E098-C64A-99F6-B90392092E3B}" destId="{3E65907E-4F1B-B14A-A935-D121E52A5634}" srcOrd="0" destOrd="0" presId="urn:microsoft.com/office/officeart/2008/layout/NameandTitleOrganizationalChart"/>
    <dgm:cxn modelId="{8438939B-9CBB-724D-B386-B999DD0F24AE}" type="presOf" srcId="{64F58970-2AE2-1B45-8A12-E6A244B71975}" destId="{2EB9AFD7-27D8-764F-AC2C-8D107990749C}" srcOrd="0" destOrd="0" presId="urn:microsoft.com/office/officeart/2008/layout/NameandTitleOrganizationalChart"/>
    <dgm:cxn modelId="{5D13529E-FF7F-A047-9135-751149D33D10}" type="presOf" srcId="{976B6C2B-1208-5441-8745-4311F61225FD}" destId="{01E4CBF0-AB5E-534B-BF8D-BFB52E78FA11}" srcOrd="0" destOrd="0" presId="urn:microsoft.com/office/officeart/2008/layout/NameandTitleOrganizationalChart"/>
    <dgm:cxn modelId="{8AFE67A9-53EE-1845-8593-33BE25D99915}" type="presOf" srcId="{B981192B-E098-C64A-99F6-B90392092E3B}" destId="{77E632BD-F095-E04D-A127-D0C0F5A25030}" srcOrd="1" destOrd="0" presId="urn:microsoft.com/office/officeart/2008/layout/NameandTitleOrganizationalChart"/>
    <dgm:cxn modelId="{E0759FAB-4377-B846-AE81-AA59B83C0AAE}" srcId="{DD725653-1BA0-D84E-A7D1-B8F6AF30881E}" destId="{1500A21D-ED84-FB4C-8A7D-4A71CE5CE2C5}" srcOrd="2" destOrd="0" parTransId="{55F277E1-0FDF-1C45-8623-26D3F72AFA01}" sibTransId="{B9ABC4F1-A776-C840-BBE4-8D73E5E33A0D}"/>
    <dgm:cxn modelId="{28D592AC-29D9-FA4E-89F7-8561692299CB}" type="presOf" srcId="{DD725653-1BA0-D84E-A7D1-B8F6AF30881E}" destId="{26A5D534-023C-1244-A6B5-9F4F57847ACB}" srcOrd="1" destOrd="0" presId="urn:microsoft.com/office/officeart/2008/layout/NameandTitleOrganizationalChart"/>
    <dgm:cxn modelId="{7D2692BC-15A1-FE45-9B15-8D7FBE40C53D}" type="presOf" srcId="{196853B1-08EE-9C49-92D5-62874CBBA971}" destId="{21BE49A9-29DB-3943-8A17-FABFE5BA5948}" srcOrd="0" destOrd="0" presId="urn:microsoft.com/office/officeart/2008/layout/NameandTitleOrganizationalChart"/>
    <dgm:cxn modelId="{217A3BBF-E08D-4846-B638-9046567B57D3}" type="presOf" srcId="{55F277E1-0FDF-1C45-8623-26D3F72AFA01}" destId="{31492CEC-AFBE-D444-A946-1E74DC2A5A34}" srcOrd="0" destOrd="0" presId="urn:microsoft.com/office/officeart/2008/layout/NameandTitleOrganizationalChart"/>
    <dgm:cxn modelId="{8BA505C7-7F84-EF46-AC9C-E8BAC39751AF}" srcId="{196853B1-08EE-9C49-92D5-62874CBBA971}" destId="{C61C2FB3-6059-7244-BFCE-DC4EF023DECC}" srcOrd="0" destOrd="0" parTransId="{2BE50757-3937-CE45-87F9-2DD25A9E856D}" sibTransId="{48900F1B-BEAD-6141-83EF-C550B0C98A72}"/>
    <dgm:cxn modelId="{337A22C7-C2E2-CC4A-88B5-C9215677048F}" type="presOf" srcId="{1F43229E-2E2D-7249-9A56-DAF65026EE1C}" destId="{289310BF-3356-7244-8685-4DE4EF8C5282}" srcOrd="1" destOrd="0" presId="urn:microsoft.com/office/officeart/2008/layout/NameandTitleOrganizationalChart"/>
    <dgm:cxn modelId="{F39D0DCD-E80E-6F4C-B5B2-D26B6739E568}" srcId="{DD725653-1BA0-D84E-A7D1-B8F6AF30881E}" destId="{797854D4-5B4B-0840-BA0F-6FAE8F34FD4C}" srcOrd="3" destOrd="0" parTransId="{976B6C2B-1208-5441-8745-4311F61225FD}" sibTransId="{634F37B7-A418-4447-9F5B-699B7EFCB956}"/>
    <dgm:cxn modelId="{DCEBF5D1-6F08-6041-B3C6-671E1D8CBF80}" type="presOf" srcId="{1500A21D-ED84-FB4C-8A7D-4A71CE5CE2C5}" destId="{69F9ED2E-4BD4-DE48-8971-1711C19DCC11}" srcOrd="0" destOrd="0" presId="urn:microsoft.com/office/officeart/2008/layout/NameandTitleOrganizationalChart"/>
    <dgm:cxn modelId="{546FE9D2-DF2F-6A47-B65B-6C7BFA4314FB}" type="presOf" srcId="{48900F1B-BEAD-6141-83EF-C550B0C98A72}" destId="{F7EDD483-25EB-404F-9D7E-00391D2FCD35}" srcOrd="0" destOrd="0" presId="urn:microsoft.com/office/officeart/2008/layout/NameandTitleOrganizationalChart"/>
    <dgm:cxn modelId="{A801C7D6-6F8D-A04A-A40F-C824A593BA24}" type="presOf" srcId="{C61C2FB3-6059-7244-BFCE-DC4EF023DECC}" destId="{1A0C56F0-A2B1-3F46-8EED-77CC7DDCBDA6}" srcOrd="1" destOrd="0" presId="urn:microsoft.com/office/officeart/2008/layout/NameandTitleOrganizationalChart"/>
    <dgm:cxn modelId="{660B2BDC-CE32-C449-B455-735F084DA755}" type="presOf" srcId="{6526331B-340C-BA40-B430-B7735820A653}" destId="{B5193792-1E21-BE41-931D-02D2C7E16E24}" srcOrd="0" destOrd="0" presId="urn:microsoft.com/office/officeart/2008/layout/NameandTitleOrganizationalChart"/>
    <dgm:cxn modelId="{2FD3E2E8-9449-9740-97F7-A43AB3CCD1A9}" type="presOf" srcId="{C61C2FB3-6059-7244-BFCE-DC4EF023DECC}" destId="{593FEE83-A609-BC4C-9747-B79641C71B06}" srcOrd="0" destOrd="0" presId="urn:microsoft.com/office/officeart/2008/layout/NameandTitleOrganizationalChart"/>
    <dgm:cxn modelId="{51DFACF4-27EC-7F4F-BD56-E0AA3C9D7CC1}" type="presOf" srcId="{DD725653-1BA0-D84E-A7D1-B8F6AF30881E}" destId="{C89A6FA7-33D1-E74A-A4D9-D935740232C8}" srcOrd="0" destOrd="0" presId="urn:microsoft.com/office/officeart/2008/layout/NameandTitleOrganizationalChart"/>
    <dgm:cxn modelId="{EAB071F8-E1B3-C041-88F3-CE90B8B0A9DB}" type="presOf" srcId="{71FBBB76-BE56-834B-A571-E89666E73B55}" destId="{A5E14384-D613-2548-AAEA-B4AF2BB5F9F3}" srcOrd="0" destOrd="0" presId="urn:microsoft.com/office/officeart/2008/layout/NameandTitleOrganizationalChart"/>
    <dgm:cxn modelId="{502798BB-4166-EE45-BDE2-EE746D186A4B}" type="presParOf" srcId="{FA1D3DF0-478A-0443-B3DB-BD252B9AD682}" destId="{51CB87D0-A351-564E-9B8E-344B1325086E}" srcOrd="0" destOrd="0" presId="urn:microsoft.com/office/officeart/2008/layout/NameandTitleOrganizationalChart"/>
    <dgm:cxn modelId="{E6632171-C336-5B4E-8E0A-E225C71C73FC}" type="presParOf" srcId="{51CB87D0-A351-564E-9B8E-344B1325086E}" destId="{D9A9B365-3908-D948-AAC2-E750EC0D998B}" srcOrd="0" destOrd="0" presId="urn:microsoft.com/office/officeart/2008/layout/NameandTitleOrganizationalChart"/>
    <dgm:cxn modelId="{57C84CFA-7E69-E14D-A871-0AA1F0977BB2}" type="presParOf" srcId="{D9A9B365-3908-D948-AAC2-E750EC0D998B}" destId="{C89A6FA7-33D1-E74A-A4D9-D935740232C8}" srcOrd="0" destOrd="0" presId="urn:microsoft.com/office/officeart/2008/layout/NameandTitleOrganizationalChart"/>
    <dgm:cxn modelId="{72439ECD-FFBF-AB45-906C-C764247CE36A}" type="presParOf" srcId="{D9A9B365-3908-D948-AAC2-E750EC0D998B}" destId="{2EB9AFD7-27D8-764F-AC2C-8D107990749C}" srcOrd="1" destOrd="0" presId="urn:microsoft.com/office/officeart/2008/layout/NameandTitleOrganizationalChart"/>
    <dgm:cxn modelId="{10416D9E-3D76-364D-A544-1A1A789F7905}" type="presParOf" srcId="{D9A9B365-3908-D948-AAC2-E750EC0D998B}" destId="{26A5D534-023C-1244-A6B5-9F4F57847ACB}" srcOrd="2" destOrd="0" presId="urn:microsoft.com/office/officeart/2008/layout/NameandTitleOrganizationalChart"/>
    <dgm:cxn modelId="{503F90A4-9127-6740-B2BE-B715B1C6598B}" type="presParOf" srcId="{51CB87D0-A351-564E-9B8E-344B1325086E}" destId="{D86945C7-3DB8-4947-B2A6-CFCB8351FA6F}" srcOrd="1" destOrd="0" presId="urn:microsoft.com/office/officeart/2008/layout/NameandTitleOrganizationalChart"/>
    <dgm:cxn modelId="{44DD70D3-EC89-6044-9136-3171792E6A7F}" type="presParOf" srcId="{D86945C7-3DB8-4947-B2A6-CFCB8351FA6F}" destId="{C3B99CE5-6FFF-D948-BD9F-34069329CDA0}" srcOrd="0" destOrd="0" presId="urn:microsoft.com/office/officeart/2008/layout/NameandTitleOrganizationalChart"/>
    <dgm:cxn modelId="{05092CB3-81EE-2042-BD7A-CDFEC825642D}" type="presParOf" srcId="{D86945C7-3DB8-4947-B2A6-CFCB8351FA6F}" destId="{A92F239F-EAE0-0B4C-9405-3EAEF9062C96}" srcOrd="1" destOrd="0" presId="urn:microsoft.com/office/officeart/2008/layout/NameandTitleOrganizationalChart"/>
    <dgm:cxn modelId="{F5665DCF-889B-E742-87A0-6B4B626BEEC1}" type="presParOf" srcId="{A92F239F-EAE0-0B4C-9405-3EAEF9062C96}" destId="{A7363AEC-9A4B-A945-AD33-324751F8CCE4}" srcOrd="0" destOrd="0" presId="urn:microsoft.com/office/officeart/2008/layout/NameandTitleOrganizationalChart"/>
    <dgm:cxn modelId="{887D9674-0816-534C-9220-761CC159E56E}" type="presParOf" srcId="{A7363AEC-9A4B-A945-AD33-324751F8CCE4}" destId="{3E65907E-4F1B-B14A-A935-D121E52A5634}" srcOrd="0" destOrd="0" presId="urn:microsoft.com/office/officeart/2008/layout/NameandTitleOrganizationalChart"/>
    <dgm:cxn modelId="{EBAF87CC-0020-6C4C-94FC-6EF7CB81C0B5}" type="presParOf" srcId="{A7363AEC-9A4B-A945-AD33-324751F8CCE4}" destId="{F2A01F4E-1968-3845-995F-6930E767EAC6}" srcOrd="1" destOrd="0" presId="urn:microsoft.com/office/officeart/2008/layout/NameandTitleOrganizationalChart"/>
    <dgm:cxn modelId="{1CA9ABB3-02D8-0141-8FDB-4B7E7F8976C4}" type="presParOf" srcId="{A7363AEC-9A4B-A945-AD33-324751F8CCE4}" destId="{77E632BD-F095-E04D-A127-D0C0F5A25030}" srcOrd="2" destOrd="0" presId="urn:microsoft.com/office/officeart/2008/layout/NameandTitleOrganizationalChart"/>
    <dgm:cxn modelId="{156276BB-9113-2B4B-9F5F-F16912C778B1}" type="presParOf" srcId="{A92F239F-EAE0-0B4C-9405-3EAEF9062C96}" destId="{547119CB-DDE6-E647-A640-8A0726E1EF8C}" srcOrd="1" destOrd="0" presId="urn:microsoft.com/office/officeart/2008/layout/NameandTitleOrganizationalChart"/>
    <dgm:cxn modelId="{0905AF93-E784-CA4C-AC7B-0C7B72013366}" type="presParOf" srcId="{547119CB-DDE6-E647-A640-8A0726E1EF8C}" destId="{6483472E-BC09-8A4E-93DB-5EBCFCD6B1E9}" srcOrd="0" destOrd="0" presId="urn:microsoft.com/office/officeart/2008/layout/NameandTitleOrganizationalChart"/>
    <dgm:cxn modelId="{5EB9AF60-B187-A047-8ADD-4AA2A8793D8E}" type="presParOf" srcId="{547119CB-DDE6-E647-A640-8A0726E1EF8C}" destId="{A77D0839-1798-D04F-9268-28917B73DC18}" srcOrd="1" destOrd="0" presId="urn:microsoft.com/office/officeart/2008/layout/NameandTitleOrganizationalChart"/>
    <dgm:cxn modelId="{F7B1A905-FB40-384C-A22F-CDBCCD7BDD7C}" type="presParOf" srcId="{A77D0839-1798-D04F-9268-28917B73DC18}" destId="{532DF768-9F34-A942-98CD-5370AA137CE1}" srcOrd="0" destOrd="0" presId="urn:microsoft.com/office/officeart/2008/layout/NameandTitleOrganizationalChart"/>
    <dgm:cxn modelId="{E4588A0B-283E-F64B-A580-141989D5B4E2}" type="presParOf" srcId="{532DF768-9F34-A942-98CD-5370AA137CE1}" destId="{21BE49A9-29DB-3943-8A17-FABFE5BA5948}" srcOrd="0" destOrd="0" presId="urn:microsoft.com/office/officeart/2008/layout/NameandTitleOrganizationalChart"/>
    <dgm:cxn modelId="{D782BC4E-4095-1E45-A03F-E41DB99A9829}" type="presParOf" srcId="{532DF768-9F34-A942-98CD-5370AA137CE1}" destId="{B7F6E76D-63D4-6D4F-81AA-13D37175117F}" srcOrd="1" destOrd="0" presId="urn:microsoft.com/office/officeart/2008/layout/NameandTitleOrganizationalChart"/>
    <dgm:cxn modelId="{B0EAB738-6216-B249-B8A2-FD18BC03FEC3}" type="presParOf" srcId="{532DF768-9F34-A942-98CD-5370AA137CE1}" destId="{52AFA932-E161-3C42-92FB-93AAFDB43294}" srcOrd="2" destOrd="0" presId="urn:microsoft.com/office/officeart/2008/layout/NameandTitleOrganizationalChart"/>
    <dgm:cxn modelId="{1491DC8C-75C4-4749-942A-B2DE4ECE3F8E}" type="presParOf" srcId="{A77D0839-1798-D04F-9268-28917B73DC18}" destId="{56A051E3-AE1C-784C-93EA-7D19AE88C56B}" srcOrd="1" destOrd="0" presId="urn:microsoft.com/office/officeart/2008/layout/NameandTitleOrganizationalChart"/>
    <dgm:cxn modelId="{850BD762-B2DD-714B-AB92-4AEDF5350975}" type="presParOf" srcId="{56A051E3-AE1C-784C-93EA-7D19AE88C56B}" destId="{0B77206F-7C24-BF40-B6FB-55F6CC4FF73F}" srcOrd="0" destOrd="0" presId="urn:microsoft.com/office/officeart/2008/layout/NameandTitleOrganizationalChart"/>
    <dgm:cxn modelId="{73DD54F6-8032-D84F-86CC-B9BD83EE349F}" type="presParOf" srcId="{56A051E3-AE1C-784C-93EA-7D19AE88C56B}" destId="{E8FCA138-F668-C64A-9B0B-4CA2481EF79A}" srcOrd="1" destOrd="0" presId="urn:microsoft.com/office/officeart/2008/layout/NameandTitleOrganizationalChart"/>
    <dgm:cxn modelId="{B91F6D00-CE3D-9941-81A5-5B9CA2A93BAF}" type="presParOf" srcId="{E8FCA138-F668-C64A-9B0B-4CA2481EF79A}" destId="{F47E3BA7-B2A5-3C43-8ED6-D47821278E74}" srcOrd="0" destOrd="0" presId="urn:microsoft.com/office/officeart/2008/layout/NameandTitleOrganizationalChart"/>
    <dgm:cxn modelId="{3FE71D5D-1127-FC4D-9B4D-B50AC6614245}" type="presParOf" srcId="{F47E3BA7-B2A5-3C43-8ED6-D47821278E74}" destId="{593FEE83-A609-BC4C-9747-B79641C71B06}" srcOrd="0" destOrd="0" presId="urn:microsoft.com/office/officeart/2008/layout/NameandTitleOrganizationalChart"/>
    <dgm:cxn modelId="{D7FC2A2E-D6EA-1748-868B-E5799DE87E73}" type="presParOf" srcId="{F47E3BA7-B2A5-3C43-8ED6-D47821278E74}" destId="{F7EDD483-25EB-404F-9D7E-00391D2FCD35}" srcOrd="1" destOrd="0" presId="urn:microsoft.com/office/officeart/2008/layout/NameandTitleOrganizationalChart"/>
    <dgm:cxn modelId="{7502AE05-702B-5F42-BB49-A5C15E1B35F8}" type="presParOf" srcId="{F47E3BA7-B2A5-3C43-8ED6-D47821278E74}" destId="{1A0C56F0-A2B1-3F46-8EED-77CC7DDCBDA6}" srcOrd="2" destOrd="0" presId="urn:microsoft.com/office/officeart/2008/layout/NameandTitleOrganizationalChart"/>
    <dgm:cxn modelId="{6BB13F4E-8912-0649-9EEA-4E68E455B9C3}" type="presParOf" srcId="{E8FCA138-F668-C64A-9B0B-4CA2481EF79A}" destId="{919D8313-D638-0545-8DA2-FAA0D654B447}" srcOrd="1" destOrd="0" presId="urn:microsoft.com/office/officeart/2008/layout/NameandTitleOrganizationalChart"/>
    <dgm:cxn modelId="{4518EB87-F6EF-EF48-9B9F-6C50412187F7}" type="presParOf" srcId="{E8FCA138-F668-C64A-9B0B-4CA2481EF79A}" destId="{8A127175-CC68-F042-9C58-741C27BB2CDF}" srcOrd="2" destOrd="0" presId="urn:microsoft.com/office/officeart/2008/layout/NameandTitleOrganizationalChart"/>
    <dgm:cxn modelId="{8A35BB35-1727-5544-AAB3-883C733EECF4}" type="presParOf" srcId="{A77D0839-1798-D04F-9268-28917B73DC18}" destId="{4CBCD3BF-D2FF-C849-92FC-D2A3A74E55F6}" srcOrd="2" destOrd="0" presId="urn:microsoft.com/office/officeart/2008/layout/NameandTitleOrganizationalChart"/>
    <dgm:cxn modelId="{D4177389-9810-5C43-859E-5F170657FD92}" type="presParOf" srcId="{A92F239F-EAE0-0B4C-9405-3EAEF9062C96}" destId="{7E19A907-D263-FE43-B1F0-ACE4E794D670}" srcOrd="2" destOrd="0" presId="urn:microsoft.com/office/officeart/2008/layout/NameandTitleOrganizationalChart"/>
    <dgm:cxn modelId="{C644FAD1-116A-D141-9DEE-1229DD504EFC}" type="presParOf" srcId="{D86945C7-3DB8-4947-B2A6-CFCB8351FA6F}" destId="{01E4CBF0-AB5E-534B-BF8D-BFB52E78FA11}" srcOrd="2" destOrd="0" presId="urn:microsoft.com/office/officeart/2008/layout/NameandTitleOrganizationalChart"/>
    <dgm:cxn modelId="{225AD621-9676-B445-95E4-B022BAC2A380}" type="presParOf" srcId="{D86945C7-3DB8-4947-B2A6-CFCB8351FA6F}" destId="{067A5C12-F572-D248-84DE-A07609F65A45}" srcOrd="3" destOrd="0" presId="urn:microsoft.com/office/officeart/2008/layout/NameandTitleOrganizationalChart"/>
    <dgm:cxn modelId="{541B8EF7-6170-754C-AFB1-63058E15EE6E}" type="presParOf" srcId="{067A5C12-F572-D248-84DE-A07609F65A45}" destId="{E711A4B2-F90D-7D45-85DB-C526AE5FFC96}" srcOrd="0" destOrd="0" presId="urn:microsoft.com/office/officeart/2008/layout/NameandTitleOrganizationalChart"/>
    <dgm:cxn modelId="{CE275D79-063E-F248-9C74-242039B92EDF}" type="presParOf" srcId="{E711A4B2-F90D-7D45-85DB-C526AE5FFC96}" destId="{AFA8B6D8-B19B-3547-A434-8981EC9C91F8}" srcOrd="0" destOrd="0" presId="urn:microsoft.com/office/officeart/2008/layout/NameandTitleOrganizationalChart"/>
    <dgm:cxn modelId="{595936FE-0F1E-9447-AE64-31C5475FD46E}" type="presParOf" srcId="{E711A4B2-F90D-7D45-85DB-C526AE5FFC96}" destId="{54797720-A673-9648-AC0F-687A7CB1A585}" srcOrd="1" destOrd="0" presId="urn:microsoft.com/office/officeart/2008/layout/NameandTitleOrganizationalChart"/>
    <dgm:cxn modelId="{23F5269F-4D61-C04C-9CD9-44B5F220E474}" type="presParOf" srcId="{E711A4B2-F90D-7D45-85DB-C526AE5FFC96}" destId="{F03FD5D1-E99C-E046-BFA6-9895BB0E5A1E}" srcOrd="2" destOrd="0" presId="urn:microsoft.com/office/officeart/2008/layout/NameandTitleOrganizationalChart"/>
    <dgm:cxn modelId="{5B53A088-FEBD-3549-858D-E0323CE207AF}" type="presParOf" srcId="{067A5C12-F572-D248-84DE-A07609F65A45}" destId="{EFE5BE89-9684-9F49-93ED-392E72DDC980}" srcOrd="1" destOrd="0" presId="urn:microsoft.com/office/officeart/2008/layout/NameandTitleOrganizationalChart"/>
    <dgm:cxn modelId="{BCDDC6DE-3A4B-664D-9FC9-529D9D1BE69E}" type="presParOf" srcId="{EFE5BE89-9684-9F49-93ED-392E72DDC980}" destId="{A5E14384-D613-2548-AAEA-B4AF2BB5F9F3}" srcOrd="0" destOrd="0" presId="urn:microsoft.com/office/officeart/2008/layout/NameandTitleOrganizationalChart"/>
    <dgm:cxn modelId="{8B798501-D17D-AF48-8A9A-D0F2763A417B}" type="presParOf" srcId="{EFE5BE89-9684-9F49-93ED-392E72DDC980}" destId="{A10CB2D5-28AE-CF44-91BA-7C44D7ECF094}" srcOrd="1" destOrd="0" presId="urn:microsoft.com/office/officeart/2008/layout/NameandTitleOrganizationalChart"/>
    <dgm:cxn modelId="{C8187A54-4385-3746-8D46-2A62A2F2897F}" type="presParOf" srcId="{A10CB2D5-28AE-CF44-91BA-7C44D7ECF094}" destId="{F886BF77-32E8-6B4E-BB0C-8B2F8ED06221}" srcOrd="0" destOrd="0" presId="urn:microsoft.com/office/officeart/2008/layout/NameandTitleOrganizationalChart"/>
    <dgm:cxn modelId="{BE4B1A03-D12C-0A4C-860E-99F98BCF5DC8}" type="presParOf" srcId="{F886BF77-32E8-6B4E-BB0C-8B2F8ED06221}" destId="{D38505D1-CBC4-6445-8F94-2EB40F75D347}" srcOrd="0" destOrd="0" presId="urn:microsoft.com/office/officeart/2008/layout/NameandTitleOrganizationalChart"/>
    <dgm:cxn modelId="{A67A7FF5-76B2-FF46-8B7C-93EFA177BD3F}" type="presParOf" srcId="{F886BF77-32E8-6B4E-BB0C-8B2F8ED06221}" destId="{B5193792-1E21-BE41-931D-02D2C7E16E24}" srcOrd="1" destOrd="0" presId="urn:microsoft.com/office/officeart/2008/layout/NameandTitleOrganizationalChart"/>
    <dgm:cxn modelId="{B2D29589-788C-1D40-8535-DC08C325382B}" type="presParOf" srcId="{F886BF77-32E8-6B4E-BB0C-8B2F8ED06221}" destId="{C47CEDDC-D23C-DF4D-A951-254EB938DFAF}" srcOrd="2" destOrd="0" presId="urn:microsoft.com/office/officeart/2008/layout/NameandTitleOrganizationalChart"/>
    <dgm:cxn modelId="{920099AA-F6FC-E94B-A235-FAF3A4E4BA94}" type="presParOf" srcId="{A10CB2D5-28AE-CF44-91BA-7C44D7ECF094}" destId="{B818AEC8-6102-F646-8DB2-B710AE270A2B}" srcOrd="1" destOrd="0" presId="urn:microsoft.com/office/officeart/2008/layout/NameandTitleOrganizationalChart"/>
    <dgm:cxn modelId="{D5004D52-7AFA-4045-9D1C-5B120748CCEA}" type="presParOf" srcId="{A10CB2D5-28AE-CF44-91BA-7C44D7ECF094}" destId="{0A7A42C4-C423-6A49-8E1D-BC79F2E4E77A}" srcOrd="2" destOrd="0" presId="urn:microsoft.com/office/officeart/2008/layout/NameandTitleOrganizationalChart"/>
    <dgm:cxn modelId="{EE0CAA13-0E1C-014A-9278-2950BA5926D3}" type="presParOf" srcId="{067A5C12-F572-D248-84DE-A07609F65A45}" destId="{6B190F81-BE5F-F543-B5B7-4AEAA8C41D30}" srcOrd="2" destOrd="0" presId="urn:microsoft.com/office/officeart/2008/layout/NameandTitleOrganizationalChart"/>
    <dgm:cxn modelId="{2ECF1CA3-484E-5048-8A08-F572A4929A6A}" type="presParOf" srcId="{51CB87D0-A351-564E-9B8E-344B1325086E}" destId="{DF9BCE98-F585-5F40-8A8A-2AEDDDD2A99B}" srcOrd="2" destOrd="0" presId="urn:microsoft.com/office/officeart/2008/layout/NameandTitleOrganizationalChart"/>
    <dgm:cxn modelId="{FC990E4C-7111-F249-A048-2DCB10D38806}" type="presParOf" srcId="{DF9BCE98-F585-5F40-8A8A-2AEDDDD2A99B}" destId="{B352832A-E28B-4B4F-9DDA-D09781424190}" srcOrd="0" destOrd="0" presId="urn:microsoft.com/office/officeart/2008/layout/NameandTitleOrganizationalChart"/>
    <dgm:cxn modelId="{A74ECBF5-EE34-B143-8192-AF8B2C886FF9}" type="presParOf" srcId="{DF9BCE98-F585-5F40-8A8A-2AEDDDD2A99B}" destId="{0622F52A-B03A-754C-A576-A2B6F74E3F90}" srcOrd="1" destOrd="0" presId="urn:microsoft.com/office/officeart/2008/layout/NameandTitleOrganizationalChart"/>
    <dgm:cxn modelId="{AB394442-B4DC-4C4A-AA84-6C8DED48305B}" type="presParOf" srcId="{0622F52A-B03A-754C-A576-A2B6F74E3F90}" destId="{81EB3BC9-1618-5046-9650-7DD64F5A2B08}" srcOrd="0" destOrd="0" presId="urn:microsoft.com/office/officeart/2008/layout/NameandTitleOrganizationalChart"/>
    <dgm:cxn modelId="{A251A814-8FE8-E040-A44B-F08E74058914}" type="presParOf" srcId="{81EB3BC9-1618-5046-9650-7DD64F5A2B08}" destId="{9F565DE6-0F2B-9346-B82A-9198FB803732}" srcOrd="0" destOrd="0" presId="urn:microsoft.com/office/officeart/2008/layout/NameandTitleOrganizationalChart"/>
    <dgm:cxn modelId="{545D4412-E6E0-2245-A577-E3328845229F}" type="presParOf" srcId="{81EB3BC9-1618-5046-9650-7DD64F5A2B08}" destId="{B34F972F-15C6-CA49-8BBE-3835359FFE3D}" srcOrd="1" destOrd="0" presId="urn:microsoft.com/office/officeart/2008/layout/NameandTitleOrganizationalChart"/>
    <dgm:cxn modelId="{66E3A7D7-2722-7042-8568-C2FC6BF38AD7}" type="presParOf" srcId="{81EB3BC9-1618-5046-9650-7DD64F5A2B08}" destId="{289310BF-3356-7244-8685-4DE4EF8C5282}" srcOrd="2" destOrd="0" presId="urn:microsoft.com/office/officeart/2008/layout/NameandTitleOrganizationalChart"/>
    <dgm:cxn modelId="{A96912EA-6523-6C44-8895-D69C3671892F}" type="presParOf" srcId="{0622F52A-B03A-754C-A576-A2B6F74E3F90}" destId="{055C8576-8A66-5C41-88EE-01CE01F3C8B4}" srcOrd="1" destOrd="0" presId="urn:microsoft.com/office/officeart/2008/layout/NameandTitleOrganizationalChart"/>
    <dgm:cxn modelId="{B8828A26-7A69-6143-ABC9-8DCAAA1F451D}" type="presParOf" srcId="{0622F52A-B03A-754C-A576-A2B6F74E3F90}" destId="{BCD20552-19A1-F74E-A275-9DB603796CF3}" srcOrd="2" destOrd="0" presId="urn:microsoft.com/office/officeart/2008/layout/NameandTitleOrganizationalChart"/>
    <dgm:cxn modelId="{9C8C04F3-8D3F-F547-A3F8-5DFA47A8A16C}" type="presParOf" srcId="{DF9BCE98-F585-5F40-8A8A-2AEDDDD2A99B}" destId="{31492CEC-AFBE-D444-A946-1E74DC2A5A34}" srcOrd="2" destOrd="0" presId="urn:microsoft.com/office/officeart/2008/layout/NameandTitleOrganizationalChart"/>
    <dgm:cxn modelId="{B7C0A181-5A38-4F46-B20C-576C4D796D71}" type="presParOf" srcId="{DF9BCE98-F585-5F40-8A8A-2AEDDDD2A99B}" destId="{1FD4BEB2-73B5-9842-B735-E2D05B59213E}" srcOrd="3" destOrd="0" presId="urn:microsoft.com/office/officeart/2008/layout/NameandTitleOrganizationalChart"/>
    <dgm:cxn modelId="{6DF357D2-DC5A-514D-93D2-2B302888A9CA}" type="presParOf" srcId="{1FD4BEB2-73B5-9842-B735-E2D05B59213E}" destId="{F6D48D8B-4C2F-8D48-A61B-DC6479CE3700}" srcOrd="0" destOrd="0" presId="urn:microsoft.com/office/officeart/2008/layout/NameandTitleOrganizationalChart"/>
    <dgm:cxn modelId="{DEE43B20-5776-454A-BAFF-50F3EC5B820E}" type="presParOf" srcId="{F6D48D8B-4C2F-8D48-A61B-DC6479CE3700}" destId="{69F9ED2E-4BD4-DE48-8971-1711C19DCC11}" srcOrd="0" destOrd="0" presId="urn:microsoft.com/office/officeart/2008/layout/NameandTitleOrganizationalChart"/>
    <dgm:cxn modelId="{DFD9C4EC-AA6A-9A41-BFBA-AA89C2E47F9A}" type="presParOf" srcId="{F6D48D8B-4C2F-8D48-A61B-DC6479CE3700}" destId="{B44C0C6A-964B-5045-9ECE-247B69585B1D}" srcOrd="1" destOrd="0" presId="urn:microsoft.com/office/officeart/2008/layout/NameandTitleOrganizationalChart"/>
    <dgm:cxn modelId="{7D1710A2-EAE3-B24E-A299-6AFE27F713E7}" type="presParOf" srcId="{F6D48D8B-4C2F-8D48-A61B-DC6479CE3700}" destId="{FDB07E15-8BF3-FE40-8F76-70DFFDA181F8}" srcOrd="2" destOrd="0" presId="urn:microsoft.com/office/officeart/2008/layout/NameandTitleOrganizationalChart"/>
    <dgm:cxn modelId="{8068C3C7-B131-4845-9227-94CF5D8A4AB2}" type="presParOf" srcId="{1FD4BEB2-73B5-9842-B735-E2D05B59213E}" destId="{00C2D318-0698-CE4A-9FC3-25CF115CF356}" srcOrd="1" destOrd="0" presId="urn:microsoft.com/office/officeart/2008/layout/NameandTitleOrganizationalChart"/>
    <dgm:cxn modelId="{FE3003EA-9ADD-E74B-8CE8-4DFAA02EA055}" type="presParOf" srcId="{1FD4BEB2-73B5-9842-B735-E2D05B59213E}" destId="{14655E87-9B28-F94E-AC1C-5F287BA4E2C6}" srcOrd="2" destOrd="0" presId="urn:microsoft.com/office/officeart/2008/layout/NameandTitleOrganizational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492CEC-AFBE-D444-A946-1E74DC2A5A34}">
      <dsp:nvSpPr>
        <dsp:cNvPr id="0" name=""/>
        <dsp:cNvSpPr/>
      </dsp:nvSpPr>
      <dsp:spPr>
        <a:xfrm>
          <a:off x="1669161" y="469603"/>
          <a:ext cx="154886" cy="506004"/>
        </a:xfrm>
        <a:custGeom>
          <a:avLst/>
          <a:gdLst/>
          <a:ahLst/>
          <a:cxnLst/>
          <a:rect l="0" t="0" r="0" b="0"/>
          <a:pathLst>
            <a:path>
              <a:moveTo>
                <a:pt x="0" y="0"/>
              </a:moveTo>
              <a:lnTo>
                <a:pt x="0" y="506004"/>
              </a:lnTo>
              <a:lnTo>
                <a:pt x="154886" y="50600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2832A-E28B-4B4F-9DDA-D09781424190}">
      <dsp:nvSpPr>
        <dsp:cNvPr id="0" name=""/>
        <dsp:cNvSpPr/>
      </dsp:nvSpPr>
      <dsp:spPr>
        <a:xfrm>
          <a:off x="1180572" y="469603"/>
          <a:ext cx="488589" cy="277321"/>
        </a:xfrm>
        <a:custGeom>
          <a:avLst/>
          <a:gdLst/>
          <a:ahLst/>
          <a:cxnLst/>
          <a:rect l="0" t="0" r="0" b="0"/>
          <a:pathLst>
            <a:path>
              <a:moveTo>
                <a:pt x="488589" y="0"/>
              </a:moveTo>
              <a:lnTo>
                <a:pt x="488589" y="277321"/>
              </a:lnTo>
              <a:lnTo>
                <a:pt x="0" y="27732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A5E14384-D613-2548-AAEA-B4AF2BB5F9F3}">
      <dsp:nvSpPr>
        <dsp:cNvPr id="0" name=""/>
        <dsp:cNvSpPr/>
      </dsp:nvSpPr>
      <dsp:spPr>
        <a:xfrm>
          <a:off x="2231715" y="1951101"/>
          <a:ext cx="91440" cy="271260"/>
        </a:xfrm>
        <a:custGeom>
          <a:avLst/>
          <a:gdLst/>
          <a:ahLst/>
          <a:cxnLst/>
          <a:rect l="0" t="0" r="0" b="0"/>
          <a:pathLst>
            <a:path>
              <a:moveTo>
                <a:pt x="45720" y="0"/>
              </a:moveTo>
              <a:lnTo>
                <a:pt x="45720" y="2712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4CBF0-AB5E-534B-BF8D-BFB52E78FA11}">
      <dsp:nvSpPr>
        <dsp:cNvPr id="0" name=""/>
        <dsp:cNvSpPr/>
      </dsp:nvSpPr>
      <dsp:spPr>
        <a:xfrm>
          <a:off x="1669161" y="469603"/>
          <a:ext cx="608274" cy="1012009"/>
        </a:xfrm>
        <a:custGeom>
          <a:avLst/>
          <a:gdLst/>
          <a:ahLst/>
          <a:cxnLst/>
          <a:rect l="0" t="0" r="0" b="0"/>
          <a:pathLst>
            <a:path>
              <a:moveTo>
                <a:pt x="0" y="0"/>
              </a:moveTo>
              <a:lnTo>
                <a:pt x="0" y="902461"/>
              </a:lnTo>
              <a:lnTo>
                <a:pt x="608274" y="902461"/>
              </a:lnTo>
              <a:lnTo>
                <a:pt x="608274" y="10120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77206F-7C24-BF40-B6FB-55F6CC4FF73F}">
      <dsp:nvSpPr>
        <dsp:cNvPr id="0" name=""/>
        <dsp:cNvSpPr/>
      </dsp:nvSpPr>
      <dsp:spPr>
        <a:xfrm>
          <a:off x="1015166" y="2691850"/>
          <a:ext cx="91440" cy="271260"/>
        </a:xfrm>
        <a:custGeom>
          <a:avLst/>
          <a:gdLst/>
          <a:ahLst/>
          <a:cxnLst/>
          <a:rect l="0" t="0" r="0" b="0"/>
          <a:pathLst>
            <a:path>
              <a:moveTo>
                <a:pt x="45720" y="0"/>
              </a:moveTo>
              <a:lnTo>
                <a:pt x="45720" y="2712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83472E-BC09-8A4E-93DB-5EBCFCD6B1E9}">
      <dsp:nvSpPr>
        <dsp:cNvPr id="0" name=""/>
        <dsp:cNvSpPr/>
      </dsp:nvSpPr>
      <dsp:spPr>
        <a:xfrm>
          <a:off x="1015166" y="1951101"/>
          <a:ext cx="91440" cy="271260"/>
        </a:xfrm>
        <a:custGeom>
          <a:avLst/>
          <a:gdLst/>
          <a:ahLst/>
          <a:cxnLst/>
          <a:rect l="0" t="0" r="0" b="0"/>
          <a:pathLst>
            <a:path>
              <a:moveTo>
                <a:pt x="45720" y="0"/>
              </a:moveTo>
              <a:lnTo>
                <a:pt x="45720" y="27126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B99CE5-6FFF-D948-BD9F-34069329CDA0}">
      <dsp:nvSpPr>
        <dsp:cNvPr id="0" name=""/>
        <dsp:cNvSpPr/>
      </dsp:nvSpPr>
      <dsp:spPr>
        <a:xfrm>
          <a:off x="1060886" y="469603"/>
          <a:ext cx="608274" cy="1012009"/>
        </a:xfrm>
        <a:custGeom>
          <a:avLst/>
          <a:gdLst/>
          <a:ahLst/>
          <a:cxnLst/>
          <a:rect l="0" t="0" r="0" b="0"/>
          <a:pathLst>
            <a:path>
              <a:moveTo>
                <a:pt x="608274" y="0"/>
              </a:moveTo>
              <a:lnTo>
                <a:pt x="608274" y="902461"/>
              </a:lnTo>
              <a:lnTo>
                <a:pt x="0" y="902461"/>
              </a:lnTo>
              <a:lnTo>
                <a:pt x="0" y="101200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9A6FA7-33D1-E74A-A4D9-D935740232C8}">
      <dsp:nvSpPr>
        <dsp:cNvPr id="0" name=""/>
        <dsp:cNvSpPr/>
      </dsp:nvSpPr>
      <dsp:spPr>
        <a:xfrm>
          <a:off x="1215772" y="114"/>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Families Recruited</a:t>
          </a:r>
        </a:p>
      </dsp:txBody>
      <dsp:txXfrm>
        <a:off x="1215772" y="114"/>
        <a:ext cx="906776" cy="469488"/>
      </dsp:txXfrm>
    </dsp:sp>
    <dsp:sp modelId="{2EB9AFD7-27D8-764F-AC2C-8D107990749C}">
      <dsp:nvSpPr>
        <dsp:cNvPr id="0" name=""/>
        <dsp:cNvSpPr/>
      </dsp:nvSpPr>
      <dsp:spPr>
        <a:xfrm>
          <a:off x="1397128" y="365272"/>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a:t>N=40</a:t>
          </a:r>
        </a:p>
      </dsp:txBody>
      <dsp:txXfrm>
        <a:off x="1397128" y="365272"/>
        <a:ext cx="816099" cy="156496"/>
      </dsp:txXfrm>
    </dsp:sp>
    <dsp:sp modelId="{3E65907E-4F1B-B14A-A935-D121E52A5634}">
      <dsp:nvSpPr>
        <dsp:cNvPr id="0" name=""/>
        <dsp:cNvSpPr/>
      </dsp:nvSpPr>
      <dsp:spPr>
        <a:xfrm>
          <a:off x="607498" y="1481612"/>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dirty="0"/>
            <a:t>BPC Cohort #1</a:t>
          </a:r>
        </a:p>
      </dsp:txBody>
      <dsp:txXfrm>
        <a:off x="607498" y="1481612"/>
        <a:ext cx="906776" cy="469488"/>
      </dsp:txXfrm>
    </dsp:sp>
    <dsp:sp modelId="{F2A01F4E-1968-3845-995F-6930E767EAC6}">
      <dsp:nvSpPr>
        <dsp:cNvPr id="0" name=""/>
        <dsp:cNvSpPr/>
      </dsp:nvSpPr>
      <dsp:spPr>
        <a:xfrm>
          <a:off x="788853" y="1846770"/>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a:t>N=18</a:t>
          </a:r>
        </a:p>
      </dsp:txBody>
      <dsp:txXfrm>
        <a:off x="788853" y="1846770"/>
        <a:ext cx="816099" cy="156496"/>
      </dsp:txXfrm>
    </dsp:sp>
    <dsp:sp modelId="{21BE49A9-29DB-3943-8A17-FABFE5BA5948}">
      <dsp:nvSpPr>
        <dsp:cNvPr id="0" name=""/>
        <dsp:cNvSpPr/>
      </dsp:nvSpPr>
      <dsp:spPr>
        <a:xfrm>
          <a:off x="607498" y="2222361"/>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Attended Intervention </a:t>
          </a:r>
        </a:p>
      </dsp:txBody>
      <dsp:txXfrm>
        <a:off x="607498" y="2222361"/>
        <a:ext cx="906776" cy="469488"/>
      </dsp:txXfrm>
    </dsp:sp>
    <dsp:sp modelId="{B7F6E76D-63D4-6D4F-81AA-13D37175117F}">
      <dsp:nvSpPr>
        <dsp:cNvPr id="0" name=""/>
        <dsp:cNvSpPr/>
      </dsp:nvSpPr>
      <dsp:spPr>
        <a:xfrm>
          <a:off x="788853" y="2587519"/>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a:t>N=17</a:t>
          </a:r>
        </a:p>
      </dsp:txBody>
      <dsp:txXfrm>
        <a:off x="788853" y="2587519"/>
        <a:ext cx="816099" cy="156496"/>
      </dsp:txXfrm>
    </dsp:sp>
    <dsp:sp modelId="{593FEE83-A609-BC4C-9747-B79641C71B06}">
      <dsp:nvSpPr>
        <dsp:cNvPr id="0" name=""/>
        <dsp:cNvSpPr/>
      </dsp:nvSpPr>
      <dsp:spPr>
        <a:xfrm>
          <a:off x="607498" y="2963110"/>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Retained at Post</a:t>
          </a:r>
        </a:p>
      </dsp:txBody>
      <dsp:txXfrm>
        <a:off x="607498" y="2963110"/>
        <a:ext cx="906776" cy="469488"/>
      </dsp:txXfrm>
    </dsp:sp>
    <dsp:sp modelId="{F7EDD483-25EB-404F-9D7E-00391D2FCD35}">
      <dsp:nvSpPr>
        <dsp:cNvPr id="0" name=""/>
        <dsp:cNvSpPr/>
      </dsp:nvSpPr>
      <dsp:spPr>
        <a:xfrm>
          <a:off x="788853" y="3328268"/>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a:t>N=13</a:t>
          </a:r>
        </a:p>
      </dsp:txBody>
      <dsp:txXfrm>
        <a:off x="788853" y="3328268"/>
        <a:ext cx="816099" cy="156496"/>
      </dsp:txXfrm>
    </dsp:sp>
    <dsp:sp modelId="{AFA8B6D8-B19B-3547-A434-8981EC9C91F8}">
      <dsp:nvSpPr>
        <dsp:cNvPr id="0" name=""/>
        <dsp:cNvSpPr/>
      </dsp:nvSpPr>
      <dsp:spPr>
        <a:xfrm>
          <a:off x="1824047" y="1481612"/>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Wait-list Cohort 2</a:t>
          </a:r>
        </a:p>
      </dsp:txBody>
      <dsp:txXfrm>
        <a:off x="1824047" y="1481612"/>
        <a:ext cx="906776" cy="469488"/>
      </dsp:txXfrm>
    </dsp:sp>
    <dsp:sp modelId="{54797720-A673-9648-AC0F-687A7CB1A585}">
      <dsp:nvSpPr>
        <dsp:cNvPr id="0" name=""/>
        <dsp:cNvSpPr/>
      </dsp:nvSpPr>
      <dsp:spPr>
        <a:xfrm>
          <a:off x="2005402" y="1846770"/>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dirty="0"/>
            <a:t>N=16</a:t>
          </a:r>
        </a:p>
      </dsp:txBody>
      <dsp:txXfrm>
        <a:off x="2005402" y="1846770"/>
        <a:ext cx="816099" cy="156496"/>
      </dsp:txXfrm>
    </dsp:sp>
    <dsp:sp modelId="{D38505D1-CBC4-6445-8F94-2EB40F75D347}">
      <dsp:nvSpPr>
        <dsp:cNvPr id="0" name=""/>
        <dsp:cNvSpPr/>
      </dsp:nvSpPr>
      <dsp:spPr>
        <a:xfrm>
          <a:off x="1824047" y="2222361"/>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Retained at post</a:t>
          </a:r>
        </a:p>
      </dsp:txBody>
      <dsp:txXfrm>
        <a:off x="1824047" y="2222361"/>
        <a:ext cx="906776" cy="469488"/>
      </dsp:txXfrm>
    </dsp:sp>
    <dsp:sp modelId="{B5193792-1E21-BE41-931D-02D2C7E16E24}">
      <dsp:nvSpPr>
        <dsp:cNvPr id="0" name=""/>
        <dsp:cNvSpPr/>
      </dsp:nvSpPr>
      <dsp:spPr>
        <a:xfrm>
          <a:off x="1994230" y="2580485"/>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dirty="0"/>
            <a:t>N=15</a:t>
          </a:r>
        </a:p>
      </dsp:txBody>
      <dsp:txXfrm>
        <a:off x="1994230" y="2580485"/>
        <a:ext cx="816099" cy="156496"/>
      </dsp:txXfrm>
    </dsp:sp>
    <dsp:sp modelId="{9F565DE6-0F2B-9346-B82A-9198FB803732}">
      <dsp:nvSpPr>
        <dsp:cNvPr id="0" name=""/>
        <dsp:cNvSpPr/>
      </dsp:nvSpPr>
      <dsp:spPr>
        <a:xfrm>
          <a:off x="273795" y="512180"/>
          <a:ext cx="906776" cy="469488"/>
        </a:xfrm>
        <a:prstGeom prst="rect">
          <a:avLst/>
        </a:prstGeom>
        <a:solidFill>
          <a:schemeClr val="bg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Dropped before pre-test</a:t>
          </a:r>
        </a:p>
      </dsp:txBody>
      <dsp:txXfrm>
        <a:off x="273795" y="512180"/>
        <a:ext cx="906776" cy="469488"/>
      </dsp:txXfrm>
    </dsp:sp>
    <dsp:sp modelId="{B34F972F-15C6-CA49-8BBE-3835359FFE3D}">
      <dsp:nvSpPr>
        <dsp:cNvPr id="0" name=""/>
        <dsp:cNvSpPr/>
      </dsp:nvSpPr>
      <dsp:spPr>
        <a:xfrm>
          <a:off x="441179" y="858385"/>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dirty="0"/>
            <a:t>N=6</a:t>
          </a:r>
        </a:p>
      </dsp:txBody>
      <dsp:txXfrm>
        <a:off x="441179" y="858385"/>
        <a:ext cx="816099" cy="156496"/>
      </dsp:txXfrm>
    </dsp:sp>
    <dsp:sp modelId="{69F9ED2E-4BD4-DE48-8971-1711C19DCC11}">
      <dsp:nvSpPr>
        <dsp:cNvPr id="0" name=""/>
        <dsp:cNvSpPr/>
      </dsp:nvSpPr>
      <dsp:spPr>
        <a:xfrm>
          <a:off x="1824047" y="740863"/>
          <a:ext cx="906776" cy="46948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6250" numCol="1" spcCol="1270" anchor="ctr" anchorCtr="0">
          <a:noAutofit/>
        </a:bodyPr>
        <a:lstStyle/>
        <a:p>
          <a:pPr marL="0" lvl="0" indent="0" algn="ctr" defTabSz="444500">
            <a:lnSpc>
              <a:spcPct val="90000"/>
            </a:lnSpc>
            <a:spcBef>
              <a:spcPct val="0"/>
            </a:spcBef>
            <a:spcAft>
              <a:spcPct val="35000"/>
            </a:spcAft>
            <a:buNone/>
          </a:pPr>
          <a:r>
            <a:rPr lang="en-US" sz="1000" kern="1200"/>
            <a:t>Completed </a:t>
          </a:r>
          <a:r>
            <a:rPr lang="en-US" sz="1000" kern="1200" dirty="0"/>
            <a:t>pre</a:t>
          </a:r>
        </a:p>
      </dsp:txBody>
      <dsp:txXfrm>
        <a:off x="1824047" y="740863"/>
        <a:ext cx="906776" cy="469488"/>
      </dsp:txXfrm>
    </dsp:sp>
    <dsp:sp modelId="{B44C0C6A-964B-5045-9ECE-247B69585B1D}">
      <dsp:nvSpPr>
        <dsp:cNvPr id="0" name=""/>
        <dsp:cNvSpPr/>
      </dsp:nvSpPr>
      <dsp:spPr>
        <a:xfrm>
          <a:off x="2050867" y="1106021"/>
          <a:ext cx="816099" cy="156496"/>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en-US" sz="1000" kern="1200" dirty="0"/>
            <a:t>N=34</a:t>
          </a:r>
        </a:p>
      </dsp:txBody>
      <dsp:txXfrm>
        <a:off x="2050867" y="1106021"/>
        <a:ext cx="816099" cy="15649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9AB62-4B3B-E340-98A7-EB3EAA20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8613</Words>
  <Characters>49098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SSWR 2010:  San Francisco –</vt:lpstr>
    </vt:vector>
  </TitlesOfParts>
  <Company>Yeshiva University</Company>
  <LinksUpToDate>false</LinksUpToDate>
  <CharactersWithSpaces>57596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SSWR 2010:  San Francisco –</dc:title>
  <dc:subject/>
  <dc:creator>Jessica Strolin</dc:creator>
  <cp:keywords/>
  <dc:description/>
  <cp:lastModifiedBy>Jessica Strolin-Goltzman</cp:lastModifiedBy>
  <cp:revision>3</cp:revision>
  <cp:lastPrinted>2022-08-24T13:44:00Z</cp:lastPrinted>
  <dcterms:created xsi:type="dcterms:W3CDTF">2023-01-06T19:51:00Z</dcterms:created>
  <dcterms:modified xsi:type="dcterms:W3CDTF">2023-01-09T14:17:00Z</dcterms:modified>
</cp:coreProperties>
</file>