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C299" w14:textId="77777777" w:rsidR="00C30081" w:rsidRDefault="00675C66">
      <w:bookmarkStart w:id="0" w:name="_GoBack"/>
      <w:r w:rsidRPr="00675C66">
        <mc:AlternateContent>
          <mc:Choice Requires="wpg">
            <w:drawing>
              <wp:inline distT="0" distB="0" distL="0" distR="0" wp14:anchorId="3ED3E9EF" wp14:editId="62C25A3A">
                <wp:extent cx="8229600" cy="5946140"/>
                <wp:effectExtent l="0" t="0" r="25400" b="22860"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946140"/>
                          <a:chOff x="0" y="0"/>
                          <a:chExt cx="7888870" cy="423671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7888870" cy="4236715"/>
                          </a:xfrm>
                          <a:prstGeom prst="ellipse">
                            <a:avLst/>
                          </a:prstGeom>
                          <a:ln w="254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lIns="68580" tIns="34290" rIns="68580" bIns="34290"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2031536" y="436274"/>
                            <a:ext cx="5755542" cy="3412641"/>
                          </a:xfrm>
                          <a:prstGeom prst="ellipse">
                            <a:avLst/>
                          </a:prstGeom>
                          <a:ln w="254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lIns="68580" tIns="34290" rIns="68580" bIns="34290"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4589369" y="930721"/>
                            <a:ext cx="3088647" cy="2414055"/>
                          </a:xfrm>
                          <a:prstGeom prst="ellipse">
                            <a:avLst/>
                          </a:prstGeom>
                          <a:ln w="25400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lIns="68580" tIns="34290" rIns="68580" bIns="34290" rtlCol="0" anchor="ctr"/>
                      </wps:wsp>
                      <wps:wsp>
                        <wps:cNvPr id="6" name="Content Placeholder 2"/>
                        <wps:cNvSpPr txBox="1">
                          <a:spLocks/>
                        </wps:cNvSpPr>
                        <wps:spPr bwMode="auto">
                          <a:xfrm>
                            <a:off x="136138" y="1494630"/>
                            <a:ext cx="2103286" cy="39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C4C32" w14:textId="77777777" w:rsidR="00675C66" w:rsidRDefault="00675C66" w:rsidP="00675C66">
                              <w:pPr>
                                <w:pStyle w:val="NormalWeb"/>
                                <w:spacing w:before="8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Student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6600"/>
                                  <w:kern w:val="24"/>
                                  <w:sz w:val="36"/>
                                  <w:szCs w:val="36"/>
                                </w:rPr>
                                <w:t>Voice</w:t>
                              </w:r>
                            </w:p>
                          </w:txbxContent>
                        </wps:txbx>
                        <wps:bodyPr lIns="68580" tIns="34290" rIns="68580" bIns="3429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Content Placeholder 2"/>
                        <wps:cNvSpPr txBox="1">
                          <a:spLocks/>
                        </wps:cNvSpPr>
                        <wps:spPr bwMode="auto">
                          <a:xfrm>
                            <a:off x="407038" y="1917760"/>
                            <a:ext cx="162449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BC684" w14:textId="77777777" w:rsidR="00675C66" w:rsidRDefault="00675C66" w:rsidP="00675C66">
                              <w:pPr>
                                <w:pStyle w:val="NormalWeb"/>
                                <w:spacing w:before="58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3366FF"/>
                                </w:rPr>
                                <w:t>Student views advise and inform teachers’ professional practice</w:t>
                              </w:r>
                            </w:p>
                          </w:txbxContent>
                        </wps:txbx>
                        <wps:bodyPr lIns="68580" tIns="34290" rIns="68580" bIns="3429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Content Placeholder 2"/>
                        <wps:cNvSpPr txBox="1">
                          <a:spLocks/>
                        </wps:cNvSpPr>
                        <wps:spPr bwMode="auto">
                          <a:xfrm>
                            <a:off x="2384195" y="1359103"/>
                            <a:ext cx="2259547" cy="41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F6732" w14:textId="77777777" w:rsidR="00675C66" w:rsidRDefault="00675C66" w:rsidP="00675C66">
                              <w:pPr>
                                <w:pStyle w:val="NormalWeb"/>
                                <w:spacing w:before="77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Student Action/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6600"/>
                                  <w:sz w:val="32"/>
                                  <w:szCs w:val="32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lIns="68580" tIns="34290" rIns="68580" bIns="3429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Content Placeholder 2"/>
                        <wps:cNvSpPr txBox="1">
                          <a:spLocks/>
                        </wps:cNvSpPr>
                        <wps:spPr bwMode="auto">
                          <a:xfrm>
                            <a:off x="2456692" y="1889221"/>
                            <a:ext cx="1919280" cy="84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86A82" w14:textId="77777777" w:rsidR="00675C66" w:rsidRDefault="00675C66" w:rsidP="00675C66">
                              <w:pPr>
                                <w:pStyle w:val="NormalWeb"/>
                                <w:spacing w:before="58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3366FF"/>
                                  <w:kern w:val="24"/>
                                </w:rPr>
                                <w:t xml:space="preserve">Active and purposeful learning by students,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3366FF"/>
                                  <w:kern w:val="24"/>
                                </w:rPr>
                                <w:br/>
                                <w:t>(re)engages and improves outcomes for participants</w:t>
                              </w:r>
                            </w:p>
                          </w:txbxContent>
                        </wps:txbx>
                        <wps:bodyPr lIns="68580" tIns="34290" rIns="68580" bIns="3429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Content Placeholder 2"/>
                        <wps:cNvSpPr txBox="1">
                          <a:spLocks/>
                        </wps:cNvSpPr>
                        <wps:spPr bwMode="auto">
                          <a:xfrm>
                            <a:off x="4895838" y="1340007"/>
                            <a:ext cx="2686050" cy="57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9C9B8" w14:textId="77777777" w:rsidR="00675C66" w:rsidRDefault="00675C66" w:rsidP="00675C66">
                              <w:pPr>
                                <w:pStyle w:val="NormalWeb"/>
                                <w:spacing w:before="77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Student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6600"/>
                                  <w:kern w:val="24"/>
                                  <w:sz w:val="32"/>
                                  <w:szCs w:val="32"/>
                                </w:rPr>
                                <w:t xml:space="preserve">Participation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in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br/>
                                <w:t>Student-Adult Partnerships</w:t>
                              </w:r>
                            </w:p>
                          </w:txbxContent>
                        </wps:txbx>
                        <wps:bodyPr lIns="68580" tIns="34290" rIns="68580" bIns="3429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Content Placeholder 2"/>
                        <wps:cNvSpPr txBox="1">
                          <a:spLocks/>
                        </wps:cNvSpPr>
                        <wps:spPr bwMode="auto">
                          <a:xfrm>
                            <a:off x="4910036" y="2008020"/>
                            <a:ext cx="2522984" cy="1042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C5EA8" w14:textId="77777777" w:rsidR="00675C66" w:rsidRDefault="00675C66" w:rsidP="00675C66">
                              <w:pPr>
                                <w:pStyle w:val="NormalWeb"/>
                                <w:spacing w:before="58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3366FF"/>
                                </w:rPr>
                                <w:t xml:space="preserve">Students and teachers collaborate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3366FF"/>
                                </w:rPr>
                                <w:tab/>
                                <w:t xml:space="preserve">to transform purposes, practices, approaches, relationships - to change and improve outcomes for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 xml:space="preserve">all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3366FF"/>
                                </w:rPr>
                                <w:t>(students and teachers)</w:t>
                              </w:r>
                            </w:p>
                          </w:txbxContent>
                        </wps:txbx>
                        <wps:bodyPr lIns="68580" tIns="34290" rIns="68580" bIns="3429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3E9EF" id="Group 3" o:spid="_x0000_s1026" style="width:9in;height:468.2pt;mso-position-horizontal-relative:char;mso-position-vertical-relative:line" coordsize="7888870,4236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">
                <v:oval id="Oval 3" o:spid="_x0000_s1027" style="position:absolute;width:7888870;height:42367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HiswwAA&#10;ANoAAAAPAAAAZHJzL2Rvd25yZXYueG1sRI/RagIxFETfC/5DuELfarZbsGU1LkVsKdIHtX7AdXPd&#10;rG5u1iTV9e8boeDjMDNnmGnZ21acyYfGsYLnUQaCuHK64VrB9ufj6Q1EiMgaW8ek4EoBytngYYqF&#10;dhde03kTa5EgHApUYGLsCilDZchiGLmOOHl75y3GJH0ttcdLgttW5lk2lhYbTgsGO5obqo6bX6ug&#10;O4XP7PuUH1btzus6LNeL5atR6nHYv09AROrjPfzf/tIKXuB2Jd0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XHiswwAAANoAAAAPAAAAAAAAAAAAAAAAAJcCAABkcnMvZG93&#10;bnJldi54bWxQSwUGAAAAAAQABAD1AAAAhwMAAAAA&#10;" fillcolor="white [3201]" strokecolor="#ffc000 [3207]" strokeweight="2pt">
                  <v:stroke joinstyle="miter"/>
                  <v:textbox inset="5.4pt,2.7pt,5.4pt,2.7pt"/>
                </v:oval>
                <v:oval id="Oval 4" o:spid="_x0000_s1028" style="position:absolute;left:2031536;top:436274;width:5755542;height:34126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eDYwwAA&#10;ANoAAAAPAAAAZHJzL2Rvd25yZXYueG1sRI/RagIxFETfC/5DuELfarZLsWU1LkVsKdIHtX7AdXPd&#10;rG5u1iTV9e8boeDjMDNnmGnZ21acyYfGsYLnUQaCuHK64VrB9ufj6Q1EiMgaW8ek4EoBytngYYqF&#10;dhde03kTa5EgHApUYGLsCilDZchiGLmOOHl75y3GJH0ttcdLgttW5lk2lhYbTgsGO5obqo6bX6ug&#10;O4XP7PuUH1btzus6LNeL5atR6nHYv09AROrjPfzf/tIKXuB2Jd0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eDYwwAAANoAAAAPAAAAAAAAAAAAAAAAAJcCAABkcnMvZG93&#10;bnJldi54bWxQSwUGAAAAAAQABAD1AAAAhwMAAAAA&#10;" fillcolor="white [3201]" strokecolor="#ffc000 [3207]" strokeweight="2pt">
                  <v:stroke joinstyle="miter"/>
                  <v:textbox inset="5.4pt,2.7pt,5.4pt,2.7pt"/>
                </v:oval>
                <v:oval id="Oval 5" o:spid="_x0000_s1029" style="position:absolute;left:4589369;top:930721;width:3088647;height:24140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UVDwwAA&#10;ANoAAAAPAAAAZHJzL2Rvd25yZXYueG1sRI/RagIxFETfC/5DuELfarYLtWU1LkVsKdIHtX7AdXPd&#10;rG5u1iTV9e8boeDjMDNnmGnZ21acyYfGsYLnUQaCuHK64VrB9ufj6Q1EiMgaW8ek4EoBytngYYqF&#10;dhde03kTa5EgHApUYGLsCilDZchiGLmOOHl75y3GJH0ttcdLgttW5lk2lhYbTgsGO5obqo6bX6ug&#10;O4XP7PuUH1btzus6LNeL5atR6nHYv09AROrjPfzf/tIKXuB2Jd0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+UVDwwAAANoAAAAPAAAAAAAAAAAAAAAAAJcCAABkcnMvZG93&#10;bnJldi54bWxQSwUGAAAAAAQABAD1AAAAhwMAAAAA&#10;" fillcolor="white [3201]" strokecolor="#ffc000 [3207]" strokeweight="2pt">
                  <v:stroke joinstyle="miter"/>
                  <v:textbox inset="5.4pt,2.7pt,5.4pt,2.7pt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ontent Placeholder 2" o:spid="_x0000_s1030" type="#_x0000_t202" style="position:absolute;left:136138;top:1494630;width:2103286;height:3945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HamxQAA&#10;ANoAAAAPAAAAZHJzL2Rvd25yZXYueG1sRI9Ba8JAFITvBf/D8gQvpW6aQyjRVUJDq1IqJCl4fWSf&#10;SWj2bchuNf77bqHgcZiZb5j1djK9uNDoOssKnpcRCOLa6o4bBV/V29MLCOeRNfaWScGNHGw3s4c1&#10;ptpeuaBL6RsRIOxSVNB6P6RSurolg25pB+Lgne1o0Ac5NlKPeA1w08s4ihJpsOOw0OJAry3V3+WP&#10;UeBu+cdpJ4/543CIi+ozyt+zpFJqMZ+yFQhPk7+H/9t7rSCBvyvhBs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IdqbFAAAA2gAAAA8AAAAAAAAAAAAAAAAAlwIAAGRycy9k&#10;b3ducmV2LnhtbFBLBQYAAAAABAAEAPUAAACJAwAAAAA=&#10;" filled="f" stroked="f">
                  <v:path arrowok="t"/>
                  <v:textbox inset="5.4pt,2.7pt,5.4pt,2.7pt">
                    <w:txbxContent>
                      <w:p w14:paraId="550C4C32" w14:textId="77777777" w:rsidR="00675C66" w:rsidRDefault="00675C66" w:rsidP="00675C66">
                        <w:pPr>
                          <w:pStyle w:val="NormalWeb"/>
                          <w:spacing w:before="86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Student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6600"/>
                            <w:kern w:val="24"/>
                            <w:sz w:val="36"/>
                            <w:szCs w:val="36"/>
                          </w:rPr>
                          <w:t>Voice</w:t>
                        </w:r>
                      </w:p>
                    </w:txbxContent>
                  </v:textbox>
                </v:shape>
                <v:shape id="Content Placeholder 2" o:spid="_x0000_s1031" type="#_x0000_t202" style="position:absolute;left:407038;top:1917760;width:1624497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NM9xQAA&#10;ANoAAAAPAAAAZHJzL2Rvd25yZXYueG1sRI9Ba8JAFITvgv9heYVeSrOpB1tiVhFDW6W0oBG8PrLP&#10;JDT7NmS3Sfz3rlDwOMzMN0y6Gk0jeupcbVnBSxSDIC6srrlUcMzfn99AOI+ssbFMCi7kYLWcTlJM&#10;tB14T/3BlyJA2CWooPK+TaR0RUUGXWRb4uCdbWfQB9mVUnc4BLhp5CyO59JgzWGhwpY2FRW/hz+j&#10;wF2yr9On/Mme2t1sn3/H2cd6niv1+DCuFyA8jf4e/m9vtYJXuF0JN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E0z3FAAAA2gAAAA8AAAAAAAAAAAAAAAAAlwIAAGRycy9k&#10;b3ducmV2LnhtbFBLBQYAAAAABAAEAPUAAACJAwAAAAA=&#10;" filled="f" stroked="f">
                  <v:path arrowok="t"/>
                  <v:textbox inset="5.4pt,2.7pt,5.4pt,2.7pt">
                    <w:txbxContent>
                      <w:p w14:paraId="045BC684" w14:textId="77777777" w:rsidR="00675C66" w:rsidRDefault="00675C66" w:rsidP="00675C66">
                        <w:pPr>
                          <w:pStyle w:val="NormalWeb"/>
                          <w:spacing w:before="58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3366FF"/>
                          </w:rPr>
                          <w:t>Student views advise and inform teachers’ professional practice</w:t>
                        </w:r>
                      </w:p>
                    </w:txbxContent>
                  </v:textbox>
                </v:shape>
                <v:shape id="Content Placeholder 2" o:spid="_x0000_s1032" type="#_x0000_t202" style="position:absolute;left:2384195;top:1359103;width:2259547;height:415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0dPvwAA&#10;ANoAAAAPAAAAZHJzL2Rvd25yZXYueG1sRE/LisIwFN0P+A/hCm4GTXUhQzWKWHwhI2gFt5fm2hab&#10;m9JErX9vFoLLw3lP562pxIMaV1pWMBxEIIgzq0vOFZzTVf8PhPPIGivLpOBFDuazzs8UY22ffKTH&#10;yecihLCLUUHhfR1L6bKCDLqBrYkDd7WNQR9gk0vd4DOEm0qOomgsDZYcGgqsaVlQdjvdjQL3SvaX&#10;jTwkv/VudEz/o2S9GKdK9brtYgLCU+u/4o97qxWEreFKuAFy9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bR0+/AAAA2gAAAA8AAAAAAAAAAAAAAAAAlwIAAGRycy9kb3ducmV2&#10;LnhtbFBLBQYAAAAABAAEAPUAAACDAwAAAAA=&#10;" filled="f" stroked="f">
                  <v:path arrowok="t"/>
                  <v:textbox inset="5.4pt,2.7pt,5.4pt,2.7pt">
                    <w:txbxContent>
                      <w:p w14:paraId="2D9F6732" w14:textId="77777777" w:rsidR="00675C66" w:rsidRDefault="00675C66" w:rsidP="00675C66">
                        <w:pPr>
                          <w:pStyle w:val="NormalWeb"/>
                          <w:spacing w:before="77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Student Action/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6600"/>
                            <w:sz w:val="32"/>
                            <w:szCs w:val="32"/>
                          </w:rPr>
                          <w:t>Agency</w:t>
                        </w:r>
                      </w:p>
                    </w:txbxContent>
                  </v:textbox>
                </v:shape>
                <v:shape id="Content Placeholder 2" o:spid="_x0000_s1033" type="#_x0000_t202" style="position:absolute;left:2456692;top:1889221;width:1919280;height:8458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+LUxQAA&#10;ANoAAAAPAAAAZHJzL2Rvd25yZXYueG1sRI9Ba8JAFITvgv9heYVeSrOpB2ljVhFDW6W0oBG8PrLP&#10;JDT7NmS3Sfz3rlDwOMzMN0y6Gk0jeupcbVnBSxSDIC6srrlUcMzfn19BOI+ssbFMCi7kYLWcTlJM&#10;tB14T/3BlyJA2CWooPK+TaR0RUUGXWRb4uCdbWfQB9mVUnc4BLhp5CyO59JgzWGhwpY2FRW/hz+j&#10;wF2yr9On/Mme2t1sn3/H2cd6niv1+DCuFyA8jf4e/m9vtYI3uF0JN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X4tTFAAAA2gAAAA8AAAAAAAAAAAAAAAAAlwIAAGRycy9k&#10;b3ducmV2LnhtbFBLBQYAAAAABAAEAPUAAACJAwAAAAA=&#10;" filled="f" stroked="f">
                  <v:path arrowok="t"/>
                  <v:textbox inset="5.4pt,2.7pt,5.4pt,2.7pt">
                    <w:txbxContent>
                      <w:p w14:paraId="51186A82" w14:textId="77777777" w:rsidR="00675C66" w:rsidRDefault="00675C66" w:rsidP="00675C66">
                        <w:pPr>
                          <w:pStyle w:val="NormalWeb"/>
                          <w:spacing w:before="58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3366FF"/>
                            <w:kern w:val="24"/>
                          </w:rPr>
                          <w:t xml:space="preserve">Active and purposeful learning by students,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3366FF"/>
                            <w:kern w:val="24"/>
                          </w:rPr>
                          <w:br/>
                          <w:t>(re)engages and improves outcomes for participants</w:t>
                        </w:r>
                      </w:p>
                    </w:txbxContent>
                  </v:textbox>
                </v:shape>
                <v:shape id="Content Placeholder 2" o:spid="_x0000_s1034" type="#_x0000_t202" style="position:absolute;left:4895838;top:1340007;width:2686050;height:5777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jX7xQAA&#10;ANsAAAAPAAAAZHJzL2Rvd25yZXYueG1sRI9Ba8JAEIXvBf/DMkIvpW70ICW6ijRoFamgKXgdsmMS&#10;mp0N2VXjv3cOhd5meG/e+2a+7F2jbtSF2rOB8SgBRVx4W3Np4Cdfv3+AChHZYuOZDDwowHIxeJlj&#10;av2dj3Q7xVJJCIcUDVQxtqnWoajIYRj5lli0i+8cRlm7UtsO7xLuGj1Jkql2WLM0VNjSZ0XF7+nq&#10;DIRHtj9/6UP21u4mx/w7yTaraW7M67BfzUBF6uO/+e96awVf6OUXGUA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ONfvFAAAA2wAAAA8AAAAAAAAAAAAAAAAAlwIAAGRycy9k&#10;b3ducmV2LnhtbFBLBQYAAAAABAAEAPUAAACJAwAAAAA=&#10;" filled="f" stroked="f">
                  <v:path arrowok="t"/>
                  <v:textbox inset="5.4pt,2.7pt,5.4pt,2.7pt">
                    <w:txbxContent>
                      <w:p w14:paraId="0C29C9B8" w14:textId="77777777" w:rsidR="00675C66" w:rsidRDefault="00675C66" w:rsidP="00675C66">
                        <w:pPr>
                          <w:pStyle w:val="NormalWeb"/>
                          <w:spacing w:before="77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Student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6600"/>
                            <w:kern w:val="24"/>
                            <w:sz w:val="32"/>
                            <w:szCs w:val="32"/>
                          </w:rPr>
                          <w:t xml:space="preserve">Participation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in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br/>
                          <w:t>Student-Adult Partnerships</w:t>
                        </w:r>
                      </w:p>
                    </w:txbxContent>
                  </v:textbox>
                </v:shape>
                <v:shape id="Content Placeholder 2" o:spid="_x0000_s1035" type="#_x0000_t202" style="position:absolute;left:4910036;top:2008020;width:2522984;height:10421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pBgwwAA&#10;ANsAAAAPAAAAZHJzL2Rvd25yZXYueG1sRE9Na8JAEL0X/A/LCF6KbpKDlOgqYlBbSguaQq9DdpqE&#10;ZmdDdk3iv+8KQm/zeJ+z3o6mET11rrasIF5EIIgLq2suFXzlh/kLCOeRNTaWScGNHGw3k6c1ptoO&#10;fKb+4ksRQtilqKDyvk2ldEVFBt3CtsSB+7GdQR9gV0rd4RDCTSOTKFpKgzWHhgpb2ldU/F6uRoG7&#10;Ze/fJ/mZPbdvyTn/iLLjbpkrNZuOuxUIT6P/Fz/crzrMj+H+Szh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gpBgwwAAANsAAAAPAAAAAAAAAAAAAAAAAJcCAABkcnMvZG93&#10;bnJldi54bWxQSwUGAAAAAAQABAD1AAAAhwMAAAAA&#10;" filled="f" stroked="f">
                  <v:path arrowok="t"/>
                  <v:textbox inset="5.4pt,2.7pt,5.4pt,2.7pt">
                    <w:txbxContent>
                      <w:p w14:paraId="52BC5EA8" w14:textId="77777777" w:rsidR="00675C66" w:rsidRDefault="00675C66" w:rsidP="00675C66">
                        <w:pPr>
                          <w:pStyle w:val="NormalWeb"/>
                          <w:spacing w:before="58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3366FF"/>
                          </w:rPr>
                          <w:t xml:space="preserve">Students and teachers collaborate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3366FF"/>
                          </w:rPr>
                          <w:tab/>
                          <w:t xml:space="preserve">to transform purposes, practices, approaches, relationships - to change and improve outcomes for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</w:rPr>
                          <w:t xml:space="preserve">all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3366FF"/>
                          </w:rPr>
                          <w:t>(students and teachers)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C30081" w:rsidSect="00675C66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6"/>
    <w:rsid w:val="005D0895"/>
    <w:rsid w:val="00675C66"/>
    <w:rsid w:val="009E0B4F"/>
    <w:rsid w:val="00E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9A4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C6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2018-06-21T12:24:00Z</dcterms:created>
  <dcterms:modified xsi:type="dcterms:W3CDTF">2018-06-21T12:25:00Z</dcterms:modified>
</cp:coreProperties>
</file>